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9701"/>
      </w:tblGrid>
      <w:tr w:rsidR="009C5FD6" w:rsidRPr="006C60B5" w14:paraId="5843CC0C" w14:textId="77777777" w:rsidTr="00322ADB">
        <w:trPr>
          <w:trHeight w:val="461"/>
        </w:trPr>
        <w:tc>
          <w:tcPr>
            <w:tcW w:w="707" w:type="dxa"/>
            <w:shd w:val="clear" w:color="auto" w:fill="BFBFBF"/>
          </w:tcPr>
          <w:p w14:paraId="4A1B6B82" w14:textId="77777777" w:rsidR="009C5FD6" w:rsidRPr="006C60B5" w:rsidRDefault="009C5FD6" w:rsidP="00AF1EC7">
            <w:pPr>
              <w:pStyle w:val="NoSpacing"/>
            </w:pPr>
          </w:p>
          <w:p w14:paraId="18F830B2" w14:textId="77777777"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14:paraId="0470E7AC" w14:textId="77777777" w:rsidR="009C5FD6" w:rsidRPr="006C60B5" w:rsidRDefault="009C5FD6" w:rsidP="00E02E4A">
            <w:pPr>
              <w:rPr>
                <w:b/>
                <w:sz w:val="20"/>
                <w:szCs w:val="20"/>
              </w:rPr>
            </w:pPr>
          </w:p>
          <w:p w14:paraId="7A745E23" w14:textId="77777777" w:rsidR="009C5FD6" w:rsidRPr="006C60B5" w:rsidRDefault="009C5FD6" w:rsidP="00E02E4A">
            <w:pPr>
              <w:rPr>
                <w:b/>
                <w:sz w:val="20"/>
                <w:szCs w:val="20"/>
              </w:rPr>
            </w:pPr>
            <w:r w:rsidRPr="006C60B5">
              <w:rPr>
                <w:b/>
                <w:sz w:val="20"/>
                <w:szCs w:val="20"/>
              </w:rPr>
              <w:t>PHA Information.</w:t>
            </w:r>
          </w:p>
          <w:p w14:paraId="5D4C6ECE" w14:textId="77777777" w:rsidR="009C5FD6" w:rsidRPr="006C60B5" w:rsidRDefault="009C5FD6" w:rsidP="00E02E4A">
            <w:pPr>
              <w:rPr>
                <w:bCs/>
                <w:sz w:val="20"/>
                <w:szCs w:val="20"/>
              </w:rPr>
            </w:pPr>
          </w:p>
        </w:tc>
      </w:tr>
      <w:tr w:rsidR="00144B75" w:rsidRPr="00EC1129" w14:paraId="22D2528E" w14:textId="77777777" w:rsidTr="00322ADB">
        <w:trPr>
          <w:trHeight w:val="64"/>
        </w:trPr>
        <w:tc>
          <w:tcPr>
            <w:tcW w:w="707" w:type="dxa"/>
          </w:tcPr>
          <w:p w14:paraId="3BF7C1D3" w14:textId="77777777" w:rsidR="00144B75" w:rsidRDefault="00144B75" w:rsidP="00E02E4A">
            <w:pPr>
              <w:jc w:val="center"/>
              <w:rPr>
                <w:b/>
                <w:sz w:val="16"/>
                <w:szCs w:val="16"/>
              </w:rPr>
            </w:pPr>
          </w:p>
          <w:p w14:paraId="2AD390D9" w14:textId="77777777" w:rsidR="00144B75" w:rsidRDefault="00144B75" w:rsidP="00941A47">
            <w:pPr>
              <w:jc w:val="center"/>
              <w:rPr>
                <w:b/>
                <w:sz w:val="16"/>
                <w:szCs w:val="16"/>
              </w:rPr>
            </w:pPr>
            <w:r>
              <w:rPr>
                <w:b/>
                <w:sz w:val="16"/>
                <w:szCs w:val="16"/>
              </w:rPr>
              <w:t>A.1</w:t>
            </w:r>
          </w:p>
        </w:tc>
        <w:tc>
          <w:tcPr>
            <w:tcW w:w="9613" w:type="dxa"/>
          </w:tcPr>
          <w:p w14:paraId="11689C77" w14:textId="77777777" w:rsidR="00144B75" w:rsidRPr="00370B90" w:rsidRDefault="00144B75" w:rsidP="00E02E4A">
            <w:pPr>
              <w:rPr>
                <w:b/>
                <w:sz w:val="16"/>
                <w:szCs w:val="16"/>
              </w:rPr>
            </w:pPr>
          </w:p>
          <w:p w14:paraId="75474D94" w14:textId="533DC4B3" w:rsidR="00144B75" w:rsidRPr="00370B90" w:rsidRDefault="00144B75" w:rsidP="00E02E4A">
            <w:pPr>
              <w:rPr>
                <w:bCs/>
                <w:sz w:val="16"/>
                <w:szCs w:val="16"/>
              </w:rPr>
            </w:pPr>
            <w:r w:rsidRPr="00370B90">
              <w:rPr>
                <w:b/>
                <w:sz w:val="16"/>
                <w:szCs w:val="16"/>
              </w:rPr>
              <w:t>PHA Name</w:t>
            </w:r>
            <w:r w:rsidRPr="00370B90">
              <w:rPr>
                <w:sz w:val="16"/>
                <w:szCs w:val="16"/>
              </w:rPr>
              <w:t>:  __</w:t>
            </w:r>
            <w:r w:rsidR="00D00847" w:rsidRPr="00D00847">
              <w:rPr>
                <w:sz w:val="16"/>
                <w:szCs w:val="16"/>
                <w:u w:val="single"/>
              </w:rPr>
              <w:t>Charles City Housing &amp; Redevelopment Authority</w:t>
            </w:r>
            <w:r w:rsidRPr="00370B90">
              <w:rPr>
                <w:bCs/>
                <w:sz w:val="16"/>
                <w:szCs w:val="16"/>
              </w:rPr>
              <w:t xml:space="preserve">_________________________________  </w:t>
            </w:r>
            <w:r w:rsidRPr="00370B90">
              <w:rPr>
                <w:b/>
                <w:bCs/>
                <w:sz w:val="16"/>
                <w:szCs w:val="16"/>
              </w:rPr>
              <w:t>PHA Code</w:t>
            </w:r>
            <w:r w:rsidRPr="00370B90">
              <w:rPr>
                <w:bCs/>
                <w:sz w:val="16"/>
                <w:szCs w:val="16"/>
              </w:rPr>
              <w:t>: ____</w:t>
            </w:r>
            <w:r w:rsidR="00D00847" w:rsidRPr="00D00847">
              <w:rPr>
                <w:bCs/>
                <w:sz w:val="16"/>
                <w:szCs w:val="16"/>
                <w:u w:val="single"/>
              </w:rPr>
              <w:t>IA002</w:t>
            </w:r>
            <w:r w:rsidRPr="00D00847">
              <w:rPr>
                <w:bCs/>
                <w:sz w:val="16"/>
                <w:szCs w:val="16"/>
                <w:u w:val="single"/>
              </w:rPr>
              <w:t>_</w:t>
            </w:r>
            <w:r w:rsidRPr="00370B90">
              <w:rPr>
                <w:bCs/>
                <w:sz w:val="16"/>
                <w:szCs w:val="16"/>
              </w:rPr>
              <w:t>__________</w:t>
            </w:r>
          </w:p>
          <w:p w14:paraId="4B782A7D" w14:textId="77777777" w:rsidR="00322ADB" w:rsidRPr="00370B90" w:rsidRDefault="00322ADB" w:rsidP="00322ADB">
            <w:pPr>
              <w:rPr>
                <w:sz w:val="16"/>
                <w:szCs w:val="16"/>
              </w:rPr>
            </w:pPr>
          </w:p>
          <w:p w14:paraId="5C02E3D6" w14:textId="77777777" w:rsidR="00144B75" w:rsidRPr="00370B90" w:rsidRDefault="00144B75" w:rsidP="00E02E4A">
            <w:pPr>
              <w:rPr>
                <w:sz w:val="16"/>
                <w:szCs w:val="16"/>
              </w:rPr>
            </w:pPr>
          </w:p>
          <w:p w14:paraId="75EB6E31" w14:textId="14B62AB0" w:rsidR="00144B75" w:rsidRPr="00370B90" w:rsidRDefault="00144B75" w:rsidP="00E02E4A">
            <w:pPr>
              <w:rPr>
                <w:bCs/>
                <w:sz w:val="16"/>
                <w:szCs w:val="16"/>
              </w:rPr>
            </w:pPr>
            <w:r w:rsidRPr="00370B90">
              <w:rPr>
                <w:b/>
                <w:bCs/>
                <w:sz w:val="16"/>
                <w:szCs w:val="16"/>
              </w:rPr>
              <w:t>PHA Plan for Fiscal Year Beginning</w:t>
            </w:r>
            <w:r w:rsidRPr="00370B90">
              <w:rPr>
                <w:bCs/>
                <w:sz w:val="16"/>
                <w:szCs w:val="16"/>
              </w:rPr>
              <w:t>:  (MM/YYYY): _____</w:t>
            </w:r>
            <w:r w:rsidR="00D00847" w:rsidRPr="00D00847">
              <w:rPr>
                <w:bCs/>
                <w:sz w:val="16"/>
                <w:szCs w:val="16"/>
                <w:u w:val="single"/>
              </w:rPr>
              <w:t>07/01/2020</w:t>
            </w:r>
            <w:r w:rsidRPr="00D00847">
              <w:rPr>
                <w:bCs/>
                <w:sz w:val="16"/>
                <w:szCs w:val="16"/>
                <w:u w:val="single"/>
              </w:rPr>
              <w:t>_________</w:t>
            </w:r>
          </w:p>
          <w:p w14:paraId="63EF4BC1" w14:textId="420A9ED6" w:rsidR="00144B75" w:rsidRPr="00370B90" w:rsidRDefault="00144B75" w:rsidP="00A112C9">
            <w:pPr>
              <w:tabs>
                <w:tab w:val="left" w:pos="6358"/>
              </w:tabs>
              <w:rPr>
                <w:sz w:val="16"/>
                <w:szCs w:val="16"/>
              </w:rPr>
            </w:pPr>
            <w:r w:rsidRPr="00370B90">
              <w:rPr>
                <w:b/>
                <w:bCs/>
                <w:sz w:val="16"/>
                <w:szCs w:val="16"/>
              </w:rPr>
              <w:t xml:space="preserve">PHA Plan Submission Type:  </w:t>
            </w:r>
            <w:r w:rsidR="00D00847">
              <w:rPr>
                <w:sz w:val="16"/>
                <w:szCs w:val="16"/>
              </w:rPr>
              <w:fldChar w:fldCharType="begin">
                <w:ffData>
                  <w:name w:val="Check1"/>
                  <w:enabled/>
                  <w:calcOnExit w:val="0"/>
                  <w:checkBox>
                    <w:sizeAuto/>
                    <w:default w:val="1"/>
                  </w:checkBox>
                </w:ffData>
              </w:fldChar>
            </w:r>
            <w:bookmarkStart w:id="0" w:name="Check1"/>
            <w:r w:rsidR="00D00847">
              <w:rPr>
                <w:sz w:val="16"/>
                <w:szCs w:val="16"/>
              </w:rPr>
              <w:instrText xml:space="preserve"> FORMCHECKBOX </w:instrText>
            </w:r>
            <w:r w:rsidR="00825C80">
              <w:rPr>
                <w:sz w:val="16"/>
                <w:szCs w:val="16"/>
              </w:rPr>
            </w:r>
            <w:r w:rsidR="00825C80">
              <w:rPr>
                <w:sz w:val="16"/>
                <w:szCs w:val="16"/>
              </w:rPr>
              <w:fldChar w:fldCharType="separate"/>
            </w:r>
            <w:r w:rsidR="00D00847">
              <w:rPr>
                <w:sz w:val="16"/>
                <w:szCs w:val="16"/>
              </w:rPr>
              <w:fldChar w:fldCharType="end"/>
            </w:r>
            <w:bookmarkEnd w:id="0"/>
            <w:r w:rsidRPr="00370B90">
              <w:rPr>
                <w:sz w:val="16"/>
                <w:szCs w:val="16"/>
              </w:rPr>
              <w:t xml:space="preserve"> 5-Year Plan Submission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825C80">
              <w:rPr>
                <w:sz w:val="16"/>
                <w:szCs w:val="16"/>
              </w:rPr>
            </w:r>
            <w:r w:rsidR="00825C80">
              <w:rPr>
                <w:sz w:val="16"/>
                <w:szCs w:val="16"/>
              </w:rPr>
              <w:fldChar w:fldCharType="separate"/>
            </w:r>
            <w:r w:rsidR="001B2704" w:rsidRPr="00370B90">
              <w:rPr>
                <w:sz w:val="16"/>
                <w:szCs w:val="16"/>
              </w:rPr>
              <w:fldChar w:fldCharType="end"/>
            </w:r>
            <w:r w:rsidRPr="00370B90">
              <w:rPr>
                <w:sz w:val="16"/>
                <w:szCs w:val="16"/>
              </w:rPr>
              <w:t xml:space="preserve"> Revised 5-Year Plan Submission</w:t>
            </w:r>
            <w:r w:rsidRPr="00370B90">
              <w:rPr>
                <w:sz w:val="16"/>
                <w:szCs w:val="16"/>
              </w:rPr>
              <w:tab/>
            </w:r>
          </w:p>
          <w:p w14:paraId="6E3A11FD" w14:textId="77777777" w:rsidR="00144B75" w:rsidRPr="00370B90" w:rsidRDefault="00144B75" w:rsidP="00E02E4A">
            <w:pPr>
              <w:rPr>
                <w:b/>
                <w:bCs/>
                <w:sz w:val="16"/>
                <w:szCs w:val="16"/>
              </w:rPr>
            </w:pPr>
          </w:p>
          <w:p w14:paraId="44D0FFCF" w14:textId="77777777"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14:paraId="20F28D6E" w14:textId="046347E3" w:rsidR="009328FF" w:rsidRDefault="009328FF" w:rsidP="0072202E">
            <w:pPr>
              <w:rPr>
                <w:b/>
                <w:bCs/>
                <w:sz w:val="16"/>
                <w:szCs w:val="16"/>
              </w:rPr>
            </w:pPr>
          </w:p>
          <w:p w14:paraId="6FC98BDB" w14:textId="77777777" w:rsidR="00EF56CC" w:rsidRDefault="00EF56CC" w:rsidP="0072202E">
            <w:pPr>
              <w:rPr>
                <w:b/>
                <w:bCs/>
                <w:sz w:val="16"/>
                <w:szCs w:val="16"/>
              </w:rPr>
            </w:pPr>
          </w:p>
          <w:p w14:paraId="142877A6" w14:textId="77777777" w:rsidR="009328FF" w:rsidRDefault="009328FF" w:rsidP="0072202E">
            <w:pPr>
              <w:rPr>
                <w:b/>
                <w:bCs/>
                <w:sz w:val="16"/>
                <w:szCs w:val="16"/>
              </w:rPr>
            </w:pPr>
          </w:p>
          <w:p w14:paraId="6F82E81B" w14:textId="03D00EE1" w:rsidR="009328FF" w:rsidRPr="00E74ADC" w:rsidRDefault="00E74ADC" w:rsidP="0072202E">
            <w:pPr>
              <w:rPr>
                <w:b/>
                <w:bCs/>
                <w:sz w:val="20"/>
                <w:szCs w:val="20"/>
              </w:rPr>
            </w:pPr>
            <w:r w:rsidRPr="00E74ADC">
              <w:rPr>
                <w:b/>
                <w:bCs/>
                <w:sz w:val="20"/>
                <w:szCs w:val="20"/>
              </w:rPr>
              <w:t xml:space="preserve">Locations for public review and access to the 5-Year Plan </w:t>
            </w:r>
          </w:p>
          <w:p w14:paraId="0C0F349F" w14:textId="100C87FC" w:rsidR="009328FF" w:rsidRPr="00E74ADC" w:rsidRDefault="00E74ADC" w:rsidP="0072202E">
            <w:pPr>
              <w:rPr>
                <w:b/>
                <w:bCs/>
                <w:sz w:val="20"/>
                <w:szCs w:val="20"/>
              </w:rPr>
            </w:pPr>
            <w:r w:rsidRPr="00E74ADC">
              <w:rPr>
                <w:b/>
                <w:bCs/>
                <w:sz w:val="20"/>
                <w:szCs w:val="20"/>
              </w:rPr>
              <w:t xml:space="preserve"> </w:t>
            </w:r>
          </w:p>
          <w:p w14:paraId="4BC978E2" w14:textId="4467E69D" w:rsidR="00E74ADC" w:rsidRPr="00E74ADC" w:rsidRDefault="00E74ADC" w:rsidP="0072202E">
            <w:pPr>
              <w:rPr>
                <w:sz w:val="20"/>
                <w:szCs w:val="20"/>
              </w:rPr>
            </w:pPr>
            <w:r w:rsidRPr="00E74ADC">
              <w:rPr>
                <w:sz w:val="20"/>
                <w:szCs w:val="20"/>
              </w:rPr>
              <w:t>CCHRA Administrative Office at 501 Cedar Terrace South, Charles City, IA 50616</w:t>
            </w:r>
          </w:p>
          <w:p w14:paraId="6106E655" w14:textId="60BF27CA" w:rsidR="00E74ADC" w:rsidRPr="00E74ADC" w:rsidRDefault="00E74ADC" w:rsidP="0072202E">
            <w:pPr>
              <w:rPr>
                <w:sz w:val="20"/>
                <w:szCs w:val="20"/>
              </w:rPr>
            </w:pPr>
          </w:p>
          <w:p w14:paraId="20665337" w14:textId="4EF9BC24" w:rsidR="00E74ADC" w:rsidRPr="00E74ADC" w:rsidRDefault="00E74ADC" w:rsidP="0072202E">
            <w:pPr>
              <w:rPr>
                <w:sz w:val="20"/>
                <w:szCs w:val="20"/>
              </w:rPr>
            </w:pPr>
            <w:r w:rsidRPr="00E74ADC">
              <w:rPr>
                <w:sz w:val="20"/>
                <w:szCs w:val="20"/>
              </w:rPr>
              <w:t xml:space="preserve">City Website at cityofcharlescity.org </w:t>
            </w:r>
          </w:p>
          <w:p w14:paraId="24900506" w14:textId="0015F726" w:rsidR="009328FF" w:rsidRDefault="009328FF" w:rsidP="0072202E">
            <w:pPr>
              <w:rPr>
                <w:b/>
                <w:bCs/>
                <w:sz w:val="16"/>
                <w:szCs w:val="16"/>
              </w:rPr>
            </w:pPr>
          </w:p>
          <w:p w14:paraId="65B71B42" w14:textId="3C9DA47F" w:rsidR="00EF56CC" w:rsidRDefault="00EF56CC" w:rsidP="0072202E">
            <w:pPr>
              <w:rPr>
                <w:b/>
                <w:bCs/>
                <w:sz w:val="16"/>
                <w:szCs w:val="16"/>
              </w:rPr>
            </w:pPr>
          </w:p>
          <w:p w14:paraId="06BC645F" w14:textId="77777777" w:rsidR="00EF56CC" w:rsidRDefault="00EF56CC" w:rsidP="0072202E">
            <w:pPr>
              <w:rPr>
                <w:b/>
                <w:bCs/>
                <w:sz w:val="16"/>
                <w:szCs w:val="16"/>
              </w:rPr>
            </w:pPr>
          </w:p>
          <w:p w14:paraId="441D76F2" w14:textId="77777777" w:rsidR="00405418" w:rsidRDefault="00405418" w:rsidP="0072202E">
            <w:pPr>
              <w:rPr>
                <w:b/>
                <w:bCs/>
                <w:sz w:val="16"/>
                <w:szCs w:val="16"/>
              </w:rPr>
            </w:pPr>
          </w:p>
          <w:p w14:paraId="3968EB7F" w14:textId="77777777" w:rsidR="00405418" w:rsidRDefault="00405418" w:rsidP="0072202E">
            <w:pPr>
              <w:rPr>
                <w:b/>
                <w:bCs/>
                <w:sz w:val="16"/>
                <w:szCs w:val="16"/>
              </w:rPr>
            </w:pPr>
          </w:p>
          <w:p w14:paraId="5BEE0BFB" w14:textId="77777777" w:rsidR="00AC0225" w:rsidRDefault="001B2704"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00825C80">
              <w:rPr>
                <w:smallCaps/>
                <w:sz w:val="16"/>
                <w:szCs w:val="16"/>
              </w:rPr>
            </w:r>
            <w:r w:rsidR="00825C80">
              <w:rPr>
                <w:smallCaps/>
                <w:sz w:val="16"/>
                <w:szCs w:val="16"/>
              </w:rPr>
              <w:fldChar w:fldCharType="separate"/>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3E72BF" w14:paraId="40FC4B66" w14:textId="77777777" w:rsidTr="00322ADB">
              <w:trPr>
                <w:trHeight w:val="312"/>
              </w:trPr>
              <w:tc>
                <w:tcPr>
                  <w:tcW w:w="1569" w:type="dxa"/>
                  <w:vMerge w:val="restart"/>
                  <w:vAlign w:val="center"/>
                </w:tcPr>
                <w:p w14:paraId="564E8C93" w14:textId="77777777"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14:paraId="1E73CEED" w14:textId="77777777"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14:paraId="5BD626AC" w14:textId="77777777"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14:paraId="419686C0" w14:textId="77777777"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14:paraId="46BC4DAA" w14:textId="77777777" w:rsidR="00322ADB" w:rsidRPr="003E72BF" w:rsidRDefault="00322ADB" w:rsidP="00322ADB">
                  <w:pPr>
                    <w:jc w:val="center"/>
                    <w:rPr>
                      <w:b/>
                      <w:sz w:val="16"/>
                      <w:szCs w:val="16"/>
                    </w:rPr>
                  </w:pPr>
                  <w:r>
                    <w:rPr>
                      <w:b/>
                      <w:sz w:val="16"/>
                      <w:szCs w:val="16"/>
                    </w:rPr>
                    <w:t>No. of Units in Each Program</w:t>
                  </w:r>
                </w:p>
              </w:tc>
            </w:tr>
            <w:tr w:rsidR="00322ADB" w14:paraId="26D09DEE" w14:textId="77777777" w:rsidTr="00322ADB">
              <w:trPr>
                <w:trHeight w:val="231"/>
              </w:trPr>
              <w:tc>
                <w:tcPr>
                  <w:tcW w:w="1569" w:type="dxa"/>
                  <w:vMerge/>
                </w:tcPr>
                <w:p w14:paraId="29E55D53" w14:textId="77777777" w:rsidR="00322ADB" w:rsidRPr="00A302BB" w:rsidRDefault="00322ADB" w:rsidP="00322ADB">
                  <w:pPr>
                    <w:rPr>
                      <w:sz w:val="16"/>
                      <w:szCs w:val="16"/>
                    </w:rPr>
                  </w:pPr>
                </w:p>
              </w:tc>
              <w:tc>
                <w:tcPr>
                  <w:tcW w:w="0" w:type="auto"/>
                  <w:vMerge/>
                </w:tcPr>
                <w:p w14:paraId="5F3A07C0" w14:textId="77777777" w:rsidR="00322ADB" w:rsidRPr="00A302BB" w:rsidRDefault="00322ADB" w:rsidP="00322ADB">
                  <w:pPr>
                    <w:rPr>
                      <w:sz w:val="16"/>
                      <w:szCs w:val="16"/>
                    </w:rPr>
                  </w:pPr>
                </w:p>
              </w:tc>
              <w:tc>
                <w:tcPr>
                  <w:tcW w:w="0" w:type="auto"/>
                  <w:vMerge/>
                </w:tcPr>
                <w:p w14:paraId="50483F58" w14:textId="77777777" w:rsidR="00322ADB" w:rsidRDefault="00322ADB" w:rsidP="00322ADB">
                  <w:pPr>
                    <w:rPr>
                      <w:b/>
                      <w:sz w:val="16"/>
                      <w:szCs w:val="16"/>
                    </w:rPr>
                  </w:pPr>
                </w:p>
              </w:tc>
              <w:tc>
                <w:tcPr>
                  <w:tcW w:w="0" w:type="auto"/>
                  <w:vMerge/>
                </w:tcPr>
                <w:p w14:paraId="7EB2F0B3" w14:textId="77777777" w:rsidR="00322ADB" w:rsidRDefault="00322ADB" w:rsidP="00322ADB">
                  <w:pPr>
                    <w:rPr>
                      <w:b/>
                      <w:sz w:val="16"/>
                      <w:szCs w:val="16"/>
                    </w:rPr>
                  </w:pPr>
                </w:p>
              </w:tc>
              <w:tc>
                <w:tcPr>
                  <w:tcW w:w="1128" w:type="dxa"/>
                  <w:vAlign w:val="center"/>
                </w:tcPr>
                <w:p w14:paraId="31C90C26" w14:textId="77777777" w:rsidR="00322ADB" w:rsidRDefault="00322ADB" w:rsidP="00322ADB">
                  <w:pPr>
                    <w:jc w:val="center"/>
                    <w:rPr>
                      <w:b/>
                      <w:sz w:val="16"/>
                      <w:szCs w:val="16"/>
                    </w:rPr>
                  </w:pPr>
                  <w:r>
                    <w:rPr>
                      <w:b/>
                      <w:sz w:val="16"/>
                      <w:szCs w:val="16"/>
                    </w:rPr>
                    <w:t>PH</w:t>
                  </w:r>
                </w:p>
              </w:tc>
              <w:tc>
                <w:tcPr>
                  <w:tcW w:w="1320" w:type="dxa"/>
                  <w:vAlign w:val="center"/>
                </w:tcPr>
                <w:p w14:paraId="08E3D0DF" w14:textId="77777777" w:rsidR="00322ADB" w:rsidRDefault="00322ADB" w:rsidP="00322ADB">
                  <w:pPr>
                    <w:jc w:val="center"/>
                    <w:rPr>
                      <w:b/>
                      <w:sz w:val="16"/>
                      <w:szCs w:val="16"/>
                    </w:rPr>
                  </w:pPr>
                  <w:r>
                    <w:rPr>
                      <w:b/>
                      <w:sz w:val="16"/>
                      <w:szCs w:val="16"/>
                    </w:rPr>
                    <w:t>HCV</w:t>
                  </w:r>
                </w:p>
              </w:tc>
            </w:tr>
            <w:tr w:rsidR="00322ADB" w14:paraId="797C8F9B" w14:textId="77777777" w:rsidTr="009328FF">
              <w:trPr>
                <w:trHeight w:val="864"/>
              </w:trPr>
              <w:tc>
                <w:tcPr>
                  <w:tcW w:w="1569" w:type="dxa"/>
                </w:tcPr>
                <w:p w14:paraId="2C477FAA" w14:textId="77777777" w:rsidR="009328FF" w:rsidRDefault="00322ADB" w:rsidP="00322ADB">
                  <w:pPr>
                    <w:rPr>
                      <w:bCs/>
                      <w:sz w:val="16"/>
                      <w:szCs w:val="16"/>
                    </w:rPr>
                  </w:pPr>
                  <w:r w:rsidRPr="00A302BB">
                    <w:rPr>
                      <w:bCs/>
                      <w:sz w:val="16"/>
                      <w:szCs w:val="16"/>
                    </w:rPr>
                    <w:t xml:space="preserve">Lead PHA:      </w:t>
                  </w:r>
                </w:p>
                <w:p w14:paraId="4DF96C2E" w14:textId="77777777" w:rsidR="00322ADB" w:rsidRPr="00A302BB" w:rsidRDefault="00322ADB" w:rsidP="00322ADB">
                  <w:pPr>
                    <w:rPr>
                      <w:bCs/>
                      <w:sz w:val="16"/>
                      <w:szCs w:val="16"/>
                    </w:rPr>
                  </w:pPr>
                  <w:r w:rsidRPr="00A302BB">
                    <w:rPr>
                      <w:bCs/>
                      <w:sz w:val="16"/>
                      <w:szCs w:val="16"/>
                    </w:rPr>
                    <w:t xml:space="preserve">                                            </w:t>
                  </w:r>
                </w:p>
              </w:tc>
              <w:tc>
                <w:tcPr>
                  <w:tcW w:w="0" w:type="auto"/>
                </w:tcPr>
                <w:p w14:paraId="74B80F3A" w14:textId="77777777" w:rsidR="00322ADB" w:rsidRPr="00A302BB" w:rsidRDefault="00322ADB" w:rsidP="00322ADB">
                  <w:pPr>
                    <w:rPr>
                      <w:bCs/>
                      <w:sz w:val="16"/>
                      <w:szCs w:val="16"/>
                    </w:rPr>
                  </w:pPr>
                </w:p>
                <w:p w14:paraId="542D2133" w14:textId="77777777" w:rsidR="00322ADB" w:rsidRPr="00A302BB" w:rsidRDefault="00322ADB" w:rsidP="00322ADB">
                  <w:pPr>
                    <w:rPr>
                      <w:bCs/>
                      <w:sz w:val="16"/>
                      <w:szCs w:val="16"/>
                    </w:rPr>
                  </w:pPr>
                </w:p>
              </w:tc>
              <w:tc>
                <w:tcPr>
                  <w:tcW w:w="0" w:type="auto"/>
                </w:tcPr>
                <w:p w14:paraId="625F888D" w14:textId="77777777" w:rsidR="00322ADB" w:rsidRDefault="00322ADB" w:rsidP="00322ADB">
                  <w:pPr>
                    <w:rPr>
                      <w:bCs/>
                      <w:sz w:val="16"/>
                      <w:szCs w:val="16"/>
                    </w:rPr>
                  </w:pPr>
                </w:p>
                <w:p w14:paraId="06068010" w14:textId="77777777" w:rsidR="00322ADB" w:rsidRDefault="00322ADB" w:rsidP="00322ADB">
                  <w:pPr>
                    <w:rPr>
                      <w:bCs/>
                      <w:sz w:val="16"/>
                      <w:szCs w:val="16"/>
                    </w:rPr>
                  </w:pPr>
                </w:p>
              </w:tc>
              <w:tc>
                <w:tcPr>
                  <w:tcW w:w="0" w:type="auto"/>
                </w:tcPr>
                <w:p w14:paraId="426B9C6F" w14:textId="77777777" w:rsidR="00322ADB" w:rsidRDefault="00322ADB" w:rsidP="00322ADB">
                  <w:pPr>
                    <w:rPr>
                      <w:bCs/>
                      <w:sz w:val="16"/>
                      <w:szCs w:val="16"/>
                    </w:rPr>
                  </w:pPr>
                </w:p>
                <w:p w14:paraId="355D3820" w14:textId="77777777" w:rsidR="00322ADB" w:rsidRDefault="00322ADB" w:rsidP="00322ADB">
                  <w:pPr>
                    <w:rPr>
                      <w:bCs/>
                      <w:sz w:val="16"/>
                      <w:szCs w:val="16"/>
                    </w:rPr>
                  </w:pPr>
                </w:p>
              </w:tc>
              <w:tc>
                <w:tcPr>
                  <w:tcW w:w="1128" w:type="dxa"/>
                </w:tcPr>
                <w:p w14:paraId="543EE962" w14:textId="77777777" w:rsidR="00322ADB" w:rsidRDefault="00322ADB" w:rsidP="00322ADB">
                  <w:pPr>
                    <w:rPr>
                      <w:bCs/>
                      <w:sz w:val="16"/>
                      <w:szCs w:val="16"/>
                    </w:rPr>
                  </w:pPr>
                </w:p>
              </w:tc>
              <w:tc>
                <w:tcPr>
                  <w:tcW w:w="1320" w:type="dxa"/>
                </w:tcPr>
                <w:p w14:paraId="0C8C3291" w14:textId="77777777" w:rsidR="00322ADB" w:rsidRDefault="00322ADB" w:rsidP="00322ADB">
                  <w:pPr>
                    <w:rPr>
                      <w:bCs/>
                      <w:sz w:val="16"/>
                      <w:szCs w:val="16"/>
                    </w:rPr>
                  </w:pPr>
                </w:p>
              </w:tc>
            </w:tr>
            <w:tr w:rsidR="00322ADB" w14:paraId="0BC22A4F" w14:textId="77777777" w:rsidTr="00405418">
              <w:trPr>
                <w:trHeight w:val="702"/>
              </w:trPr>
              <w:tc>
                <w:tcPr>
                  <w:tcW w:w="1569" w:type="dxa"/>
                </w:tcPr>
                <w:p w14:paraId="3A9E3095" w14:textId="77777777" w:rsidR="00322ADB" w:rsidRPr="00A302BB" w:rsidRDefault="00322ADB" w:rsidP="00322ADB">
                  <w:pPr>
                    <w:rPr>
                      <w:bCs/>
                      <w:sz w:val="16"/>
                      <w:szCs w:val="16"/>
                    </w:rPr>
                  </w:pPr>
                  <w:r w:rsidRPr="00A302BB">
                    <w:rPr>
                      <w:bCs/>
                      <w:sz w:val="16"/>
                      <w:szCs w:val="16"/>
                    </w:rPr>
                    <w:t xml:space="preserve"> </w:t>
                  </w:r>
                </w:p>
                <w:p w14:paraId="61BAA6F5" w14:textId="77777777" w:rsidR="00322ADB" w:rsidRDefault="00322ADB" w:rsidP="00322ADB">
                  <w:pPr>
                    <w:rPr>
                      <w:bCs/>
                      <w:sz w:val="16"/>
                      <w:szCs w:val="16"/>
                    </w:rPr>
                  </w:pPr>
                </w:p>
                <w:p w14:paraId="50A3F53F" w14:textId="77777777" w:rsidR="009328FF" w:rsidRPr="00A302BB" w:rsidRDefault="009328FF" w:rsidP="00322ADB">
                  <w:pPr>
                    <w:rPr>
                      <w:bCs/>
                      <w:sz w:val="16"/>
                      <w:szCs w:val="16"/>
                    </w:rPr>
                  </w:pPr>
                </w:p>
              </w:tc>
              <w:tc>
                <w:tcPr>
                  <w:tcW w:w="0" w:type="auto"/>
                </w:tcPr>
                <w:p w14:paraId="3D044F79" w14:textId="77777777" w:rsidR="00322ADB" w:rsidRPr="00A302BB" w:rsidRDefault="00322ADB" w:rsidP="00322ADB">
                  <w:pPr>
                    <w:rPr>
                      <w:bCs/>
                      <w:sz w:val="16"/>
                      <w:szCs w:val="16"/>
                    </w:rPr>
                  </w:pPr>
                </w:p>
              </w:tc>
              <w:tc>
                <w:tcPr>
                  <w:tcW w:w="0" w:type="auto"/>
                </w:tcPr>
                <w:p w14:paraId="6969A9C6" w14:textId="77777777" w:rsidR="00322ADB" w:rsidRDefault="00322ADB" w:rsidP="00322ADB">
                  <w:pPr>
                    <w:rPr>
                      <w:bCs/>
                      <w:sz w:val="16"/>
                      <w:szCs w:val="16"/>
                    </w:rPr>
                  </w:pPr>
                </w:p>
                <w:p w14:paraId="15A30273" w14:textId="77777777" w:rsidR="009328FF" w:rsidRDefault="009328FF" w:rsidP="00322ADB">
                  <w:pPr>
                    <w:rPr>
                      <w:bCs/>
                      <w:sz w:val="16"/>
                      <w:szCs w:val="16"/>
                    </w:rPr>
                  </w:pPr>
                </w:p>
                <w:p w14:paraId="29A1B05F" w14:textId="77777777" w:rsidR="009328FF" w:rsidRDefault="009328FF" w:rsidP="00322ADB">
                  <w:pPr>
                    <w:rPr>
                      <w:bCs/>
                      <w:sz w:val="16"/>
                      <w:szCs w:val="16"/>
                    </w:rPr>
                  </w:pPr>
                </w:p>
                <w:p w14:paraId="3AF80800" w14:textId="77777777" w:rsidR="009328FF" w:rsidRDefault="009328FF" w:rsidP="00322ADB">
                  <w:pPr>
                    <w:rPr>
                      <w:bCs/>
                      <w:sz w:val="16"/>
                      <w:szCs w:val="16"/>
                    </w:rPr>
                  </w:pPr>
                </w:p>
                <w:p w14:paraId="5857B985" w14:textId="77777777" w:rsidR="009328FF" w:rsidRDefault="009328FF" w:rsidP="00322ADB">
                  <w:pPr>
                    <w:rPr>
                      <w:bCs/>
                      <w:sz w:val="16"/>
                      <w:szCs w:val="16"/>
                    </w:rPr>
                  </w:pPr>
                </w:p>
                <w:p w14:paraId="38751522" w14:textId="77777777" w:rsidR="009328FF" w:rsidRDefault="009328FF" w:rsidP="00322ADB">
                  <w:pPr>
                    <w:rPr>
                      <w:bCs/>
                      <w:sz w:val="16"/>
                      <w:szCs w:val="16"/>
                    </w:rPr>
                  </w:pPr>
                </w:p>
              </w:tc>
              <w:tc>
                <w:tcPr>
                  <w:tcW w:w="0" w:type="auto"/>
                </w:tcPr>
                <w:p w14:paraId="7EB88FD1" w14:textId="77777777" w:rsidR="00322ADB" w:rsidRDefault="00322ADB" w:rsidP="00322ADB">
                  <w:pPr>
                    <w:rPr>
                      <w:bCs/>
                      <w:sz w:val="16"/>
                      <w:szCs w:val="16"/>
                    </w:rPr>
                  </w:pPr>
                </w:p>
              </w:tc>
              <w:tc>
                <w:tcPr>
                  <w:tcW w:w="1128" w:type="dxa"/>
                </w:tcPr>
                <w:p w14:paraId="0972364C" w14:textId="77777777" w:rsidR="00322ADB" w:rsidRDefault="00322ADB" w:rsidP="00322ADB">
                  <w:pPr>
                    <w:rPr>
                      <w:bCs/>
                      <w:sz w:val="16"/>
                      <w:szCs w:val="16"/>
                    </w:rPr>
                  </w:pPr>
                </w:p>
              </w:tc>
              <w:tc>
                <w:tcPr>
                  <w:tcW w:w="1320" w:type="dxa"/>
                </w:tcPr>
                <w:p w14:paraId="7D99AE57" w14:textId="77777777" w:rsidR="00322ADB" w:rsidRDefault="00322ADB" w:rsidP="00322ADB">
                  <w:pPr>
                    <w:rPr>
                      <w:bCs/>
                      <w:sz w:val="16"/>
                      <w:szCs w:val="16"/>
                    </w:rPr>
                  </w:pPr>
                </w:p>
              </w:tc>
            </w:tr>
            <w:tr w:rsidR="00322ADB" w14:paraId="492F6242" w14:textId="77777777" w:rsidTr="00846C57">
              <w:trPr>
                <w:trHeight w:val="706"/>
              </w:trPr>
              <w:tc>
                <w:tcPr>
                  <w:tcW w:w="1569" w:type="dxa"/>
                </w:tcPr>
                <w:p w14:paraId="32DDBEFD" w14:textId="77777777" w:rsidR="00322ADB" w:rsidRDefault="00322ADB" w:rsidP="00322ADB">
                  <w:pPr>
                    <w:rPr>
                      <w:bCs/>
                      <w:sz w:val="16"/>
                      <w:szCs w:val="16"/>
                    </w:rPr>
                  </w:pPr>
                </w:p>
                <w:p w14:paraId="7FF4C2C7" w14:textId="77777777" w:rsidR="009328FF" w:rsidRDefault="009328FF" w:rsidP="00322ADB">
                  <w:pPr>
                    <w:rPr>
                      <w:bCs/>
                      <w:sz w:val="16"/>
                      <w:szCs w:val="16"/>
                    </w:rPr>
                  </w:pPr>
                </w:p>
              </w:tc>
              <w:tc>
                <w:tcPr>
                  <w:tcW w:w="0" w:type="auto"/>
                </w:tcPr>
                <w:p w14:paraId="6BE14872" w14:textId="77777777" w:rsidR="00322ADB" w:rsidRDefault="00322ADB" w:rsidP="00322ADB">
                  <w:pPr>
                    <w:rPr>
                      <w:bCs/>
                      <w:sz w:val="16"/>
                      <w:szCs w:val="16"/>
                    </w:rPr>
                  </w:pPr>
                </w:p>
                <w:p w14:paraId="3CA53CDE" w14:textId="77777777" w:rsidR="00322ADB" w:rsidRDefault="00322ADB" w:rsidP="00322ADB">
                  <w:pPr>
                    <w:rPr>
                      <w:bCs/>
                      <w:sz w:val="16"/>
                      <w:szCs w:val="16"/>
                    </w:rPr>
                  </w:pPr>
                </w:p>
              </w:tc>
              <w:tc>
                <w:tcPr>
                  <w:tcW w:w="0" w:type="auto"/>
                </w:tcPr>
                <w:p w14:paraId="2A1CE971" w14:textId="77777777" w:rsidR="00322ADB" w:rsidRDefault="00322ADB" w:rsidP="00322ADB">
                  <w:pPr>
                    <w:rPr>
                      <w:bCs/>
                      <w:sz w:val="16"/>
                      <w:szCs w:val="16"/>
                    </w:rPr>
                  </w:pPr>
                </w:p>
                <w:p w14:paraId="323450E5" w14:textId="77777777" w:rsidR="00322ADB" w:rsidRDefault="00322ADB" w:rsidP="00322ADB">
                  <w:pPr>
                    <w:rPr>
                      <w:bCs/>
                      <w:sz w:val="16"/>
                      <w:szCs w:val="16"/>
                    </w:rPr>
                  </w:pPr>
                </w:p>
                <w:p w14:paraId="1C10278D" w14:textId="77777777" w:rsidR="009328FF" w:rsidRDefault="009328FF" w:rsidP="00322ADB">
                  <w:pPr>
                    <w:rPr>
                      <w:bCs/>
                      <w:sz w:val="16"/>
                      <w:szCs w:val="16"/>
                    </w:rPr>
                  </w:pPr>
                </w:p>
                <w:p w14:paraId="32CA1534" w14:textId="77777777" w:rsidR="009328FF" w:rsidRDefault="009328FF" w:rsidP="00322ADB">
                  <w:pPr>
                    <w:rPr>
                      <w:bCs/>
                      <w:sz w:val="16"/>
                      <w:szCs w:val="16"/>
                    </w:rPr>
                  </w:pPr>
                </w:p>
                <w:p w14:paraId="0D9C4296" w14:textId="77777777" w:rsidR="009328FF" w:rsidRDefault="009328FF" w:rsidP="00322ADB">
                  <w:pPr>
                    <w:rPr>
                      <w:bCs/>
                      <w:sz w:val="16"/>
                      <w:szCs w:val="16"/>
                    </w:rPr>
                  </w:pPr>
                </w:p>
                <w:p w14:paraId="3EB32E0A" w14:textId="77777777" w:rsidR="009328FF" w:rsidRDefault="009328FF" w:rsidP="00322ADB">
                  <w:pPr>
                    <w:rPr>
                      <w:bCs/>
                      <w:sz w:val="16"/>
                      <w:szCs w:val="16"/>
                    </w:rPr>
                  </w:pPr>
                </w:p>
              </w:tc>
              <w:tc>
                <w:tcPr>
                  <w:tcW w:w="0" w:type="auto"/>
                </w:tcPr>
                <w:p w14:paraId="7AF9FC49" w14:textId="77777777" w:rsidR="00322ADB" w:rsidRDefault="00322ADB" w:rsidP="00322ADB">
                  <w:pPr>
                    <w:rPr>
                      <w:bCs/>
                      <w:sz w:val="16"/>
                      <w:szCs w:val="16"/>
                    </w:rPr>
                  </w:pPr>
                </w:p>
                <w:p w14:paraId="635087BC" w14:textId="77777777" w:rsidR="00322ADB" w:rsidRDefault="00322ADB" w:rsidP="00322ADB">
                  <w:pPr>
                    <w:rPr>
                      <w:bCs/>
                      <w:sz w:val="16"/>
                      <w:szCs w:val="16"/>
                    </w:rPr>
                  </w:pPr>
                </w:p>
              </w:tc>
              <w:tc>
                <w:tcPr>
                  <w:tcW w:w="1128" w:type="dxa"/>
                </w:tcPr>
                <w:p w14:paraId="23742405" w14:textId="77777777" w:rsidR="00322ADB" w:rsidRDefault="00322ADB" w:rsidP="00322ADB">
                  <w:pPr>
                    <w:rPr>
                      <w:bCs/>
                      <w:sz w:val="16"/>
                      <w:szCs w:val="16"/>
                    </w:rPr>
                  </w:pPr>
                </w:p>
                <w:p w14:paraId="39969CCC" w14:textId="77777777" w:rsidR="00322ADB" w:rsidRDefault="00322ADB" w:rsidP="00322ADB">
                  <w:pPr>
                    <w:rPr>
                      <w:bCs/>
                      <w:sz w:val="16"/>
                      <w:szCs w:val="16"/>
                    </w:rPr>
                  </w:pPr>
                </w:p>
              </w:tc>
              <w:tc>
                <w:tcPr>
                  <w:tcW w:w="1320" w:type="dxa"/>
                </w:tcPr>
                <w:p w14:paraId="620A14CD" w14:textId="77777777" w:rsidR="00322ADB" w:rsidRDefault="00322ADB" w:rsidP="00322ADB">
                  <w:pPr>
                    <w:rPr>
                      <w:bCs/>
                      <w:sz w:val="16"/>
                      <w:szCs w:val="16"/>
                    </w:rPr>
                  </w:pPr>
                </w:p>
                <w:p w14:paraId="37CCDC62" w14:textId="77777777" w:rsidR="00322ADB" w:rsidRDefault="00322ADB" w:rsidP="00322ADB">
                  <w:pPr>
                    <w:rPr>
                      <w:bCs/>
                      <w:sz w:val="16"/>
                      <w:szCs w:val="16"/>
                    </w:rPr>
                  </w:pPr>
                </w:p>
              </w:tc>
            </w:tr>
            <w:tr w:rsidR="00405418" w14:paraId="10786933" w14:textId="77777777" w:rsidTr="00846C57">
              <w:trPr>
                <w:trHeight w:val="706"/>
              </w:trPr>
              <w:tc>
                <w:tcPr>
                  <w:tcW w:w="1569" w:type="dxa"/>
                </w:tcPr>
                <w:p w14:paraId="215FCB88" w14:textId="77777777" w:rsidR="00405418" w:rsidRDefault="00405418" w:rsidP="00322ADB">
                  <w:pPr>
                    <w:rPr>
                      <w:bCs/>
                      <w:sz w:val="16"/>
                      <w:szCs w:val="16"/>
                    </w:rPr>
                  </w:pPr>
                </w:p>
                <w:p w14:paraId="454E0816" w14:textId="77777777" w:rsidR="00EF56CC" w:rsidRDefault="00EF56CC" w:rsidP="00322ADB">
                  <w:pPr>
                    <w:rPr>
                      <w:bCs/>
                      <w:sz w:val="16"/>
                      <w:szCs w:val="16"/>
                    </w:rPr>
                  </w:pPr>
                </w:p>
                <w:p w14:paraId="54EAE815" w14:textId="77777777" w:rsidR="00EF56CC" w:rsidRDefault="00EF56CC" w:rsidP="00322ADB">
                  <w:pPr>
                    <w:rPr>
                      <w:bCs/>
                      <w:sz w:val="16"/>
                      <w:szCs w:val="16"/>
                    </w:rPr>
                  </w:pPr>
                </w:p>
                <w:p w14:paraId="03B9BEAA" w14:textId="77777777" w:rsidR="00EF56CC" w:rsidRDefault="00EF56CC" w:rsidP="00322ADB">
                  <w:pPr>
                    <w:rPr>
                      <w:bCs/>
                      <w:sz w:val="16"/>
                      <w:szCs w:val="16"/>
                    </w:rPr>
                  </w:pPr>
                </w:p>
                <w:p w14:paraId="71206917" w14:textId="77777777" w:rsidR="00EF56CC" w:rsidRDefault="00EF56CC" w:rsidP="00322ADB">
                  <w:pPr>
                    <w:rPr>
                      <w:bCs/>
                      <w:sz w:val="16"/>
                      <w:szCs w:val="16"/>
                    </w:rPr>
                  </w:pPr>
                </w:p>
                <w:p w14:paraId="74DFFEA5" w14:textId="77777777" w:rsidR="00EF56CC" w:rsidRDefault="00EF56CC" w:rsidP="00322ADB">
                  <w:pPr>
                    <w:rPr>
                      <w:bCs/>
                      <w:sz w:val="16"/>
                      <w:szCs w:val="16"/>
                    </w:rPr>
                  </w:pPr>
                </w:p>
                <w:p w14:paraId="39D962D5" w14:textId="036C82BB" w:rsidR="00EF56CC" w:rsidRDefault="00EF56CC" w:rsidP="00322ADB">
                  <w:pPr>
                    <w:rPr>
                      <w:bCs/>
                      <w:sz w:val="16"/>
                      <w:szCs w:val="16"/>
                    </w:rPr>
                  </w:pPr>
                </w:p>
              </w:tc>
              <w:tc>
                <w:tcPr>
                  <w:tcW w:w="0" w:type="auto"/>
                </w:tcPr>
                <w:p w14:paraId="63B14B96" w14:textId="77777777" w:rsidR="00405418" w:rsidRDefault="00405418" w:rsidP="00322ADB">
                  <w:pPr>
                    <w:rPr>
                      <w:bCs/>
                      <w:sz w:val="16"/>
                      <w:szCs w:val="16"/>
                    </w:rPr>
                  </w:pPr>
                </w:p>
              </w:tc>
              <w:tc>
                <w:tcPr>
                  <w:tcW w:w="0" w:type="auto"/>
                </w:tcPr>
                <w:p w14:paraId="23AD9AE7" w14:textId="77777777" w:rsidR="00405418" w:rsidRDefault="00405418" w:rsidP="00322ADB">
                  <w:pPr>
                    <w:rPr>
                      <w:bCs/>
                      <w:sz w:val="16"/>
                      <w:szCs w:val="16"/>
                    </w:rPr>
                  </w:pPr>
                </w:p>
              </w:tc>
              <w:tc>
                <w:tcPr>
                  <w:tcW w:w="0" w:type="auto"/>
                </w:tcPr>
                <w:p w14:paraId="561C487D" w14:textId="77777777" w:rsidR="00405418" w:rsidRDefault="00405418" w:rsidP="00322ADB">
                  <w:pPr>
                    <w:rPr>
                      <w:bCs/>
                      <w:sz w:val="16"/>
                      <w:szCs w:val="16"/>
                    </w:rPr>
                  </w:pPr>
                </w:p>
              </w:tc>
              <w:tc>
                <w:tcPr>
                  <w:tcW w:w="1128" w:type="dxa"/>
                </w:tcPr>
                <w:p w14:paraId="1615C292" w14:textId="77777777" w:rsidR="00405418" w:rsidRDefault="00405418" w:rsidP="00322ADB">
                  <w:pPr>
                    <w:rPr>
                      <w:bCs/>
                      <w:sz w:val="16"/>
                      <w:szCs w:val="16"/>
                    </w:rPr>
                  </w:pPr>
                </w:p>
              </w:tc>
              <w:tc>
                <w:tcPr>
                  <w:tcW w:w="1320" w:type="dxa"/>
                </w:tcPr>
                <w:p w14:paraId="5BD628BD" w14:textId="77777777" w:rsidR="00405418" w:rsidRDefault="00405418" w:rsidP="00322ADB">
                  <w:pPr>
                    <w:rPr>
                      <w:bCs/>
                      <w:sz w:val="16"/>
                      <w:szCs w:val="16"/>
                    </w:rPr>
                  </w:pPr>
                </w:p>
                <w:p w14:paraId="41E5C25C" w14:textId="77777777" w:rsidR="007C1A8F" w:rsidRDefault="007C1A8F" w:rsidP="00322ADB">
                  <w:pPr>
                    <w:rPr>
                      <w:bCs/>
                      <w:sz w:val="16"/>
                      <w:szCs w:val="16"/>
                    </w:rPr>
                  </w:pPr>
                </w:p>
                <w:p w14:paraId="265E2C40" w14:textId="77777777" w:rsidR="007C1A8F" w:rsidRDefault="007C1A8F" w:rsidP="00322ADB">
                  <w:pPr>
                    <w:rPr>
                      <w:bCs/>
                      <w:sz w:val="16"/>
                      <w:szCs w:val="16"/>
                    </w:rPr>
                  </w:pPr>
                </w:p>
                <w:p w14:paraId="05D44B26" w14:textId="77777777" w:rsidR="00846C57" w:rsidRDefault="00846C57" w:rsidP="00322ADB">
                  <w:pPr>
                    <w:rPr>
                      <w:bCs/>
                      <w:sz w:val="16"/>
                      <w:szCs w:val="16"/>
                    </w:rPr>
                  </w:pPr>
                </w:p>
                <w:p w14:paraId="3C53B79D" w14:textId="77777777" w:rsidR="007C1A8F" w:rsidRDefault="007C1A8F" w:rsidP="00322ADB">
                  <w:pPr>
                    <w:rPr>
                      <w:bCs/>
                      <w:sz w:val="16"/>
                      <w:szCs w:val="16"/>
                    </w:rPr>
                  </w:pPr>
                </w:p>
                <w:p w14:paraId="72B7CE76" w14:textId="77777777" w:rsidR="007C1A8F" w:rsidRDefault="007C1A8F" w:rsidP="00322ADB">
                  <w:pPr>
                    <w:rPr>
                      <w:bCs/>
                      <w:sz w:val="16"/>
                      <w:szCs w:val="16"/>
                    </w:rPr>
                  </w:pPr>
                </w:p>
              </w:tc>
            </w:tr>
          </w:tbl>
          <w:p w14:paraId="76688564" w14:textId="77777777" w:rsidR="00144B75" w:rsidRPr="00370B90" w:rsidRDefault="00144B75" w:rsidP="007516C5">
            <w:pPr>
              <w:rPr>
                <w:bCs/>
                <w:sz w:val="16"/>
                <w:szCs w:val="16"/>
              </w:rPr>
            </w:pPr>
          </w:p>
        </w:tc>
      </w:tr>
      <w:tr w:rsidR="009C5FD6" w:rsidRPr="006C60B5" w14:paraId="66D68B18" w14:textId="77777777" w:rsidTr="00322ADB">
        <w:trPr>
          <w:cantSplit/>
          <w:trHeight w:val="244"/>
        </w:trPr>
        <w:tc>
          <w:tcPr>
            <w:tcW w:w="707" w:type="dxa"/>
            <w:shd w:val="clear" w:color="auto" w:fill="BFBFBF"/>
          </w:tcPr>
          <w:p w14:paraId="6931B340" w14:textId="77777777" w:rsidR="00EF56CC" w:rsidRPr="006C60B5" w:rsidRDefault="00EF56CC" w:rsidP="00E02E4A">
            <w:pPr>
              <w:jc w:val="center"/>
              <w:rPr>
                <w:b/>
                <w:bCs/>
                <w:smallCaps/>
                <w:sz w:val="20"/>
                <w:szCs w:val="20"/>
              </w:rPr>
            </w:pPr>
          </w:p>
          <w:p w14:paraId="4D1C4B12" w14:textId="77777777"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14:paraId="5178D0C6" w14:textId="77777777" w:rsidR="009C5FD6" w:rsidRPr="006C60B5" w:rsidRDefault="009C5FD6" w:rsidP="00E02E4A">
            <w:pPr>
              <w:rPr>
                <w:b/>
                <w:sz w:val="20"/>
                <w:szCs w:val="20"/>
              </w:rPr>
            </w:pPr>
          </w:p>
          <w:p w14:paraId="22EE109A" w14:textId="77777777"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14:paraId="21FFA12A" w14:textId="77777777" w:rsidR="009C5FD6" w:rsidRPr="006C60B5" w:rsidRDefault="009C5FD6" w:rsidP="00E02E4A">
            <w:pPr>
              <w:rPr>
                <w:bCs/>
                <w:sz w:val="20"/>
                <w:szCs w:val="20"/>
              </w:rPr>
            </w:pPr>
          </w:p>
        </w:tc>
      </w:tr>
      <w:tr w:rsidR="009C5FD6" w14:paraId="647625DF" w14:textId="77777777" w:rsidTr="00322ADB">
        <w:trPr>
          <w:cantSplit/>
          <w:trHeight w:val="1007"/>
        </w:trPr>
        <w:tc>
          <w:tcPr>
            <w:tcW w:w="707" w:type="dxa"/>
          </w:tcPr>
          <w:p w14:paraId="4FA2F275" w14:textId="77777777" w:rsidR="009C5FD6" w:rsidRDefault="009C5FD6" w:rsidP="00E02E4A">
            <w:pPr>
              <w:jc w:val="center"/>
              <w:rPr>
                <w:b/>
                <w:bCs/>
                <w:smallCaps/>
                <w:sz w:val="16"/>
                <w:szCs w:val="16"/>
              </w:rPr>
            </w:pPr>
          </w:p>
          <w:p w14:paraId="393C4B12" w14:textId="77777777" w:rsidR="009C5FD6" w:rsidRDefault="009C5FD6" w:rsidP="00E02E4A">
            <w:pPr>
              <w:jc w:val="center"/>
              <w:rPr>
                <w:b/>
                <w:bCs/>
                <w:smallCaps/>
                <w:sz w:val="16"/>
                <w:szCs w:val="16"/>
              </w:rPr>
            </w:pPr>
            <w:r>
              <w:rPr>
                <w:b/>
                <w:bCs/>
                <w:smallCaps/>
                <w:sz w:val="16"/>
                <w:szCs w:val="16"/>
              </w:rPr>
              <w:t>B.1</w:t>
            </w:r>
          </w:p>
        </w:tc>
        <w:tc>
          <w:tcPr>
            <w:tcW w:w="9613" w:type="dxa"/>
          </w:tcPr>
          <w:p w14:paraId="5918BFD7" w14:textId="77777777" w:rsidR="006965E6" w:rsidRDefault="006965E6" w:rsidP="006965E6">
            <w:pPr>
              <w:rPr>
                <w:rStyle w:val="ptext-3"/>
                <w:b/>
                <w:color w:val="000000"/>
                <w:sz w:val="16"/>
                <w:szCs w:val="16"/>
              </w:rPr>
            </w:pPr>
          </w:p>
          <w:p w14:paraId="396971B9" w14:textId="77777777" w:rsidR="00B53BF7" w:rsidRDefault="009C5FD6" w:rsidP="0042148C">
            <w:pPr>
              <w:rPr>
                <w:rFonts w:ascii="TimesNewRoman" w:hAnsi="TimesNewRoman" w:cs="TimesNewRoman"/>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p w14:paraId="3625E873" w14:textId="77777777" w:rsidR="00D00847" w:rsidRDefault="00D00847" w:rsidP="0042148C">
            <w:pPr>
              <w:rPr>
                <w:rFonts w:ascii="TimesNewRoman" w:hAnsi="TimesNewRoman" w:cs="TimesNewRoman"/>
                <w:b/>
                <w:sz w:val="16"/>
                <w:szCs w:val="16"/>
              </w:rPr>
            </w:pPr>
          </w:p>
          <w:p w14:paraId="6975CD99" w14:textId="63A1594C" w:rsidR="00D00847" w:rsidRDefault="00D00847" w:rsidP="0042148C">
            <w:pPr>
              <w:rPr>
                <w:rFonts w:ascii="TimesNewRoman" w:hAnsi="TimesNewRoman" w:cs="TimesNewRoman"/>
                <w:bCs/>
                <w:sz w:val="20"/>
                <w:szCs w:val="20"/>
              </w:rPr>
            </w:pPr>
            <w:r w:rsidRPr="00D00847">
              <w:rPr>
                <w:rFonts w:ascii="TimesNewRoman" w:hAnsi="TimesNewRoman" w:cs="TimesNewRoman"/>
                <w:bCs/>
                <w:sz w:val="20"/>
                <w:szCs w:val="20"/>
              </w:rPr>
              <w:t>Be a leader in providing quality housing to eligible families in a professional, financially responsible manner and be a positive force in our community by working with others to assist these families with appropriate supportive services.</w:t>
            </w:r>
          </w:p>
          <w:p w14:paraId="3FEBAD0C" w14:textId="77777777" w:rsidR="00D00847" w:rsidRPr="00D00847" w:rsidRDefault="00D00847" w:rsidP="0042148C">
            <w:pPr>
              <w:rPr>
                <w:rFonts w:ascii="TimesNewRoman" w:hAnsi="TimesNewRoman" w:cs="TimesNewRoman"/>
                <w:bCs/>
                <w:sz w:val="20"/>
                <w:szCs w:val="20"/>
              </w:rPr>
            </w:pPr>
          </w:p>
          <w:p w14:paraId="25846DD4" w14:textId="6B5CFD7E" w:rsidR="00D00847" w:rsidRPr="00D00847" w:rsidRDefault="00D00847" w:rsidP="0042148C">
            <w:pPr>
              <w:rPr>
                <w:rFonts w:ascii="TimesNewRoman" w:hAnsi="TimesNewRoman" w:cs="TimesNewRoman"/>
                <w:b/>
                <w:sz w:val="16"/>
                <w:szCs w:val="16"/>
              </w:rPr>
            </w:pPr>
          </w:p>
        </w:tc>
      </w:tr>
      <w:tr w:rsidR="009C5FD6" w:rsidRPr="00445D7F" w14:paraId="61CDC534" w14:textId="77777777" w:rsidTr="00322ADB">
        <w:trPr>
          <w:cantSplit/>
          <w:trHeight w:val="1160"/>
        </w:trPr>
        <w:tc>
          <w:tcPr>
            <w:tcW w:w="707" w:type="dxa"/>
          </w:tcPr>
          <w:p w14:paraId="2397BD45" w14:textId="77777777" w:rsidR="009C5FD6" w:rsidRDefault="009C5FD6" w:rsidP="00E02E4A">
            <w:pPr>
              <w:jc w:val="center"/>
              <w:rPr>
                <w:b/>
                <w:bCs/>
                <w:smallCaps/>
                <w:sz w:val="16"/>
                <w:szCs w:val="16"/>
              </w:rPr>
            </w:pPr>
          </w:p>
          <w:p w14:paraId="0F44D111" w14:textId="77777777" w:rsidR="009C5FD6" w:rsidRPr="00C938EB" w:rsidRDefault="009C5FD6" w:rsidP="00E02E4A">
            <w:pPr>
              <w:jc w:val="center"/>
              <w:rPr>
                <w:b/>
                <w:bCs/>
                <w:smallCaps/>
                <w:sz w:val="16"/>
                <w:szCs w:val="16"/>
              </w:rPr>
            </w:pPr>
            <w:r>
              <w:rPr>
                <w:b/>
                <w:bCs/>
                <w:smallCaps/>
                <w:sz w:val="16"/>
                <w:szCs w:val="16"/>
              </w:rPr>
              <w:t>B.2</w:t>
            </w:r>
          </w:p>
        </w:tc>
        <w:tc>
          <w:tcPr>
            <w:tcW w:w="9613" w:type="dxa"/>
          </w:tcPr>
          <w:p w14:paraId="5E153A36" w14:textId="77777777" w:rsidR="006965E6" w:rsidRPr="003844F9" w:rsidRDefault="006965E6" w:rsidP="00E02E4A">
            <w:pPr>
              <w:rPr>
                <w:rStyle w:val="ptext-3"/>
                <w:b/>
                <w:color w:val="000000"/>
              </w:rPr>
            </w:pPr>
          </w:p>
          <w:p w14:paraId="5FD46BDD" w14:textId="77777777" w:rsidR="00B53BF7" w:rsidRPr="003844F9" w:rsidRDefault="009C5FD6" w:rsidP="0042148C">
            <w:pPr>
              <w:rPr>
                <w:rStyle w:val="ptext-3"/>
                <w:color w:val="000000"/>
              </w:rPr>
            </w:pPr>
            <w:r w:rsidRPr="003844F9">
              <w:rPr>
                <w:rStyle w:val="ptext-3"/>
                <w:b/>
                <w:color w:val="000000"/>
              </w:rPr>
              <w:t xml:space="preserve">Goals and Objectives.  </w:t>
            </w:r>
            <w:r w:rsidRPr="003844F9">
              <w:rPr>
                <w:rStyle w:val="ptext-3"/>
                <w:color w:val="000000"/>
              </w:rPr>
              <w:t xml:space="preserve">Identify the PHA’s quantifiable goals and objectives that will enable the PHA to serve the needs of low- income, very low- income, and extremely low- income families for the next five years.  </w:t>
            </w:r>
          </w:p>
          <w:p w14:paraId="3458ACEB" w14:textId="77777777" w:rsidR="00AF1EC7" w:rsidRPr="003844F9" w:rsidRDefault="00AF1EC7" w:rsidP="0042148C">
            <w:pPr>
              <w:rPr>
                <w:rStyle w:val="ptext-3"/>
                <w:color w:val="000000"/>
              </w:rPr>
            </w:pPr>
          </w:p>
          <w:p w14:paraId="6E6F8959" w14:textId="2E2DCEA5" w:rsidR="0086759E" w:rsidRDefault="00AF1EC7" w:rsidP="0086759E">
            <w:pPr>
              <w:pStyle w:val="NoSpacing"/>
              <w:rPr>
                <w:rStyle w:val="ptext-3"/>
                <w:color w:val="000000"/>
              </w:rPr>
            </w:pPr>
            <w:r w:rsidRPr="003844F9">
              <w:rPr>
                <w:rStyle w:val="ptext-3"/>
                <w:color w:val="000000"/>
              </w:rPr>
              <w:t xml:space="preserve">CCHRA Goal:  Increase the availability of </w:t>
            </w:r>
            <w:r w:rsidR="0086759E" w:rsidRPr="003844F9">
              <w:rPr>
                <w:rStyle w:val="ptext-3"/>
                <w:color w:val="000000"/>
              </w:rPr>
              <w:t>decent safe, and affordable housing</w:t>
            </w:r>
          </w:p>
          <w:p w14:paraId="2E5D6D01" w14:textId="77777777" w:rsidR="003844F9" w:rsidRPr="003844F9" w:rsidRDefault="003844F9" w:rsidP="0086759E">
            <w:pPr>
              <w:pStyle w:val="NoSpacing"/>
              <w:rPr>
                <w:rStyle w:val="ptext-3"/>
                <w:color w:val="000000"/>
              </w:rPr>
            </w:pPr>
          </w:p>
          <w:p w14:paraId="7692F347" w14:textId="77777777" w:rsidR="0086759E" w:rsidRPr="003844F9" w:rsidRDefault="0086759E" w:rsidP="0086759E">
            <w:pPr>
              <w:pStyle w:val="NoSpacing"/>
              <w:rPr>
                <w:b/>
                <w:bCs/>
                <w:sz w:val="20"/>
                <w:szCs w:val="20"/>
              </w:rPr>
            </w:pPr>
            <w:r w:rsidRPr="003844F9">
              <w:rPr>
                <w:b/>
                <w:bCs/>
                <w:sz w:val="20"/>
                <w:szCs w:val="20"/>
              </w:rPr>
              <w:t>Expand the supply of assisted housing</w:t>
            </w:r>
          </w:p>
          <w:p w14:paraId="482E794E" w14:textId="569DB783" w:rsidR="0086759E" w:rsidRPr="003844F9" w:rsidRDefault="0086759E" w:rsidP="0086759E">
            <w:pPr>
              <w:pStyle w:val="NoSpacing"/>
              <w:rPr>
                <w:i/>
                <w:iCs/>
                <w:sz w:val="20"/>
                <w:szCs w:val="20"/>
              </w:rPr>
            </w:pPr>
            <w:r w:rsidRPr="003844F9">
              <w:rPr>
                <w:i/>
                <w:iCs/>
                <w:sz w:val="20"/>
                <w:szCs w:val="20"/>
              </w:rPr>
              <w:t>Objectives:</w:t>
            </w:r>
          </w:p>
          <w:p w14:paraId="7B960317" w14:textId="65F299A5" w:rsidR="0086759E" w:rsidRPr="003844F9" w:rsidRDefault="0086759E" w:rsidP="0086759E">
            <w:pPr>
              <w:pStyle w:val="NoSpacing"/>
              <w:rPr>
                <w:sz w:val="20"/>
                <w:szCs w:val="20"/>
              </w:rPr>
            </w:pPr>
            <w:r w:rsidRPr="003844F9">
              <w:rPr>
                <w:sz w:val="20"/>
                <w:szCs w:val="20"/>
              </w:rPr>
              <w:t>1)  Leverage private or other public funds to create additional housing opportunities</w:t>
            </w:r>
          </w:p>
          <w:p w14:paraId="26FD2B1B" w14:textId="549EE5AD" w:rsidR="0086759E" w:rsidRPr="003844F9" w:rsidRDefault="0086759E" w:rsidP="0086759E">
            <w:pPr>
              <w:pStyle w:val="NoSpacing"/>
              <w:rPr>
                <w:sz w:val="20"/>
                <w:szCs w:val="20"/>
              </w:rPr>
            </w:pPr>
            <w:r w:rsidRPr="003844F9">
              <w:rPr>
                <w:sz w:val="20"/>
                <w:szCs w:val="20"/>
              </w:rPr>
              <w:t>2)  Assist the City of Charles City with preparation of its Comprehensive Plan</w:t>
            </w:r>
          </w:p>
          <w:p w14:paraId="6EDDF776" w14:textId="054E4999" w:rsidR="0086759E" w:rsidRPr="003844F9" w:rsidRDefault="0086759E" w:rsidP="0086759E">
            <w:pPr>
              <w:pStyle w:val="NoSpacing"/>
              <w:rPr>
                <w:sz w:val="20"/>
                <w:szCs w:val="20"/>
              </w:rPr>
            </w:pPr>
            <w:r w:rsidRPr="003844F9">
              <w:rPr>
                <w:sz w:val="20"/>
                <w:szCs w:val="20"/>
              </w:rPr>
              <w:t>3)  Ensure development meets with goals and objectives in the Consolidated Plan</w:t>
            </w:r>
          </w:p>
          <w:p w14:paraId="276A2636" w14:textId="3F56E998" w:rsidR="00D77F8D" w:rsidRPr="003844F9" w:rsidRDefault="00D77F8D" w:rsidP="0086759E">
            <w:pPr>
              <w:pStyle w:val="NoSpacing"/>
              <w:rPr>
                <w:sz w:val="20"/>
                <w:szCs w:val="20"/>
              </w:rPr>
            </w:pPr>
            <w:r w:rsidRPr="003844F9">
              <w:rPr>
                <w:sz w:val="20"/>
                <w:szCs w:val="20"/>
              </w:rPr>
              <w:t xml:space="preserve">4)  Consider repositioning options to </w:t>
            </w:r>
            <w:r w:rsidR="00DD1976" w:rsidRPr="003844F9">
              <w:rPr>
                <w:sz w:val="20"/>
                <w:szCs w:val="20"/>
              </w:rPr>
              <w:t>allow more flexibility to develop additional housing</w:t>
            </w:r>
          </w:p>
          <w:p w14:paraId="463A1D77" w14:textId="70F1D664" w:rsidR="00DD1976" w:rsidRPr="003844F9" w:rsidRDefault="00DD1976" w:rsidP="00DD1976">
            <w:pPr>
              <w:pStyle w:val="NoSpacing"/>
              <w:rPr>
                <w:sz w:val="20"/>
                <w:szCs w:val="20"/>
              </w:rPr>
            </w:pPr>
            <w:r w:rsidRPr="003844F9">
              <w:rPr>
                <w:sz w:val="20"/>
                <w:szCs w:val="20"/>
              </w:rPr>
              <w:t>5)  Consider development of additional public housing units to replace existing units</w:t>
            </w:r>
          </w:p>
          <w:p w14:paraId="08BAB537" w14:textId="4A65A2D7" w:rsidR="00DD1976" w:rsidRPr="003844F9" w:rsidRDefault="00DD1976" w:rsidP="00DD1976">
            <w:pPr>
              <w:pStyle w:val="NoSpacing"/>
              <w:rPr>
                <w:sz w:val="20"/>
                <w:szCs w:val="20"/>
              </w:rPr>
            </w:pPr>
            <w:r w:rsidRPr="003844F9">
              <w:rPr>
                <w:sz w:val="20"/>
                <w:szCs w:val="20"/>
              </w:rPr>
              <w:t>6)  Consider disposition of existing public housing assets, including disposition of vacant land</w:t>
            </w:r>
          </w:p>
          <w:p w14:paraId="4D7A3CD4" w14:textId="3824DF22" w:rsidR="0086759E" w:rsidRPr="003844F9" w:rsidRDefault="00DD1976" w:rsidP="0086759E">
            <w:pPr>
              <w:pStyle w:val="NoSpacing"/>
              <w:rPr>
                <w:sz w:val="20"/>
                <w:szCs w:val="20"/>
              </w:rPr>
            </w:pPr>
            <w:r w:rsidRPr="003844F9">
              <w:rPr>
                <w:sz w:val="20"/>
                <w:szCs w:val="20"/>
              </w:rPr>
              <w:t xml:space="preserve"> </w:t>
            </w:r>
          </w:p>
          <w:p w14:paraId="6D369816" w14:textId="48D778CE" w:rsidR="0086759E" w:rsidRPr="003844F9" w:rsidRDefault="0086759E" w:rsidP="0086759E">
            <w:pPr>
              <w:pStyle w:val="NoSpacing"/>
              <w:rPr>
                <w:b/>
                <w:bCs/>
                <w:sz w:val="20"/>
                <w:szCs w:val="20"/>
              </w:rPr>
            </w:pPr>
            <w:r w:rsidRPr="003844F9">
              <w:rPr>
                <w:b/>
                <w:bCs/>
                <w:sz w:val="20"/>
                <w:szCs w:val="20"/>
              </w:rPr>
              <w:t xml:space="preserve">Provide </w:t>
            </w:r>
            <w:r w:rsidR="00226812" w:rsidRPr="003844F9">
              <w:rPr>
                <w:b/>
                <w:bCs/>
                <w:sz w:val="20"/>
                <w:szCs w:val="20"/>
              </w:rPr>
              <w:t>increased access to affordable housing</w:t>
            </w:r>
          </w:p>
          <w:p w14:paraId="17DA061B" w14:textId="20ACAC9C" w:rsidR="00226812" w:rsidRPr="003844F9" w:rsidRDefault="00226812" w:rsidP="0086759E">
            <w:pPr>
              <w:pStyle w:val="NoSpacing"/>
              <w:rPr>
                <w:i/>
                <w:iCs/>
                <w:sz w:val="20"/>
                <w:szCs w:val="20"/>
              </w:rPr>
            </w:pPr>
            <w:r w:rsidRPr="003844F9">
              <w:rPr>
                <w:i/>
                <w:iCs/>
                <w:sz w:val="20"/>
                <w:szCs w:val="20"/>
              </w:rPr>
              <w:t>Objectives:</w:t>
            </w:r>
          </w:p>
          <w:p w14:paraId="61E25359" w14:textId="23089D0C" w:rsidR="00226812" w:rsidRPr="003844F9" w:rsidRDefault="00226812" w:rsidP="0086759E">
            <w:pPr>
              <w:pStyle w:val="NoSpacing"/>
              <w:rPr>
                <w:sz w:val="20"/>
                <w:szCs w:val="20"/>
              </w:rPr>
            </w:pPr>
            <w:r w:rsidRPr="003844F9">
              <w:rPr>
                <w:sz w:val="20"/>
                <w:szCs w:val="20"/>
              </w:rPr>
              <w:t>1)  Identify groups most in need and provide wait list preferences to those groups</w:t>
            </w:r>
          </w:p>
          <w:p w14:paraId="1E033D5F" w14:textId="77777777" w:rsidR="00DD1976" w:rsidRPr="003844F9" w:rsidRDefault="00226812" w:rsidP="0086759E">
            <w:pPr>
              <w:pStyle w:val="NoSpacing"/>
              <w:rPr>
                <w:sz w:val="20"/>
                <w:szCs w:val="20"/>
              </w:rPr>
            </w:pPr>
            <w:r w:rsidRPr="003844F9">
              <w:rPr>
                <w:sz w:val="20"/>
                <w:szCs w:val="20"/>
              </w:rPr>
              <w:t xml:space="preserve">2)  Partner with agencies to </w:t>
            </w:r>
            <w:r w:rsidR="00DD1976" w:rsidRPr="003844F9">
              <w:rPr>
                <w:sz w:val="20"/>
                <w:szCs w:val="20"/>
              </w:rPr>
              <w:t>identify individuals/families in these groups</w:t>
            </w:r>
          </w:p>
          <w:p w14:paraId="34233B46" w14:textId="0D425C5E" w:rsidR="00226812" w:rsidRPr="003844F9" w:rsidRDefault="00DD1976" w:rsidP="0086759E">
            <w:pPr>
              <w:pStyle w:val="NoSpacing"/>
              <w:rPr>
                <w:sz w:val="20"/>
                <w:szCs w:val="20"/>
              </w:rPr>
            </w:pPr>
            <w:r w:rsidRPr="003844F9">
              <w:rPr>
                <w:sz w:val="20"/>
                <w:szCs w:val="20"/>
              </w:rPr>
              <w:t xml:space="preserve">3)  Partner with agencies to </w:t>
            </w:r>
            <w:r w:rsidR="00226812" w:rsidRPr="003844F9">
              <w:rPr>
                <w:sz w:val="20"/>
                <w:szCs w:val="20"/>
              </w:rPr>
              <w:t xml:space="preserve">provide </w:t>
            </w:r>
            <w:r w:rsidRPr="003844F9">
              <w:rPr>
                <w:sz w:val="20"/>
                <w:szCs w:val="20"/>
              </w:rPr>
              <w:t xml:space="preserve">on-going </w:t>
            </w:r>
            <w:r w:rsidR="00226812" w:rsidRPr="003844F9">
              <w:rPr>
                <w:sz w:val="20"/>
                <w:szCs w:val="20"/>
              </w:rPr>
              <w:t>supportive services to those groups</w:t>
            </w:r>
          </w:p>
          <w:p w14:paraId="45DE3A58" w14:textId="2BEBD5C9" w:rsidR="00DD1976" w:rsidRPr="003844F9" w:rsidRDefault="00DD1976" w:rsidP="0086759E">
            <w:pPr>
              <w:pStyle w:val="NoSpacing"/>
              <w:rPr>
                <w:sz w:val="20"/>
                <w:szCs w:val="20"/>
              </w:rPr>
            </w:pPr>
            <w:r w:rsidRPr="003844F9">
              <w:rPr>
                <w:sz w:val="20"/>
                <w:szCs w:val="20"/>
              </w:rPr>
              <w:t xml:space="preserve">4)  Continue </w:t>
            </w:r>
            <w:r w:rsidR="00751416" w:rsidRPr="003844F9">
              <w:rPr>
                <w:sz w:val="20"/>
                <w:szCs w:val="20"/>
              </w:rPr>
              <w:t xml:space="preserve">to </w:t>
            </w:r>
            <w:r w:rsidRPr="003844F9">
              <w:rPr>
                <w:sz w:val="20"/>
                <w:szCs w:val="20"/>
              </w:rPr>
              <w:t>provid</w:t>
            </w:r>
            <w:r w:rsidR="00751416" w:rsidRPr="003844F9">
              <w:rPr>
                <w:sz w:val="20"/>
                <w:szCs w:val="20"/>
              </w:rPr>
              <w:t>e</w:t>
            </w:r>
            <w:r w:rsidRPr="003844F9">
              <w:rPr>
                <w:sz w:val="20"/>
                <w:szCs w:val="20"/>
              </w:rPr>
              <w:t xml:space="preserve"> the ability to apply on-line</w:t>
            </w:r>
          </w:p>
          <w:p w14:paraId="6A59A90D" w14:textId="1B66ABCC" w:rsidR="00226812" w:rsidRPr="003844F9" w:rsidRDefault="00226812" w:rsidP="0086759E">
            <w:pPr>
              <w:pStyle w:val="NoSpacing"/>
              <w:rPr>
                <w:sz w:val="20"/>
                <w:szCs w:val="20"/>
              </w:rPr>
            </w:pPr>
          </w:p>
          <w:p w14:paraId="4CD983C1" w14:textId="4A339630" w:rsidR="00226812" w:rsidRPr="003844F9" w:rsidRDefault="00226812" w:rsidP="0086759E">
            <w:pPr>
              <w:pStyle w:val="NoSpacing"/>
              <w:rPr>
                <w:b/>
                <w:bCs/>
                <w:sz w:val="20"/>
                <w:szCs w:val="20"/>
              </w:rPr>
            </w:pPr>
            <w:r w:rsidRPr="003844F9">
              <w:rPr>
                <w:b/>
                <w:bCs/>
                <w:sz w:val="20"/>
                <w:szCs w:val="20"/>
              </w:rPr>
              <w:t>Improve the quality of assisted housing</w:t>
            </w:r>
          </w:p>
          <w:p w14:paraId="38157BCA" w14:textId="7557BA24" w:rsidR="00226812" w:rsidRPr="003844F9" w:rsidRDefault="00226812" w:rsidP="0086759E">
            <w:pPr>
              <w:pStyle w:val="NoSpacing"/>
              <w:rPr>
                <w:i/>
                <w:iCs/>
                <w:sz w:val="20"/>
                <w:szCs w:val="20"/>
              </w:rPr>
            </w:pPr>
            <w:r w:rsidRPr="003844F9">
              <w:rPr>
                <w:i/>
                <w:iCs/>
                <w:sz w:val="20"/>
                <w:szCs w:val="20"/>
              </w:rPr>
              <w:t>Objective</w:t>
            </w:r>
            <w:r w:rsidR="00DD1976" w:rsidRPr="003844F9">
              <w:rPr>
                <w:i/>
                <w:iCs/>
                <w:sz w:val="20"/>
                <w:szCs w:val="20"/>
              </w:rPr>
              <w:t>s</w:t>
            </w:r>
            <w:r w:rsidRPr="003844F9">
              <w:rPr>
                <w:i/>
                <w:iCs/>
                <w:sz w:val="20"/>
                <w:szCs w:val="20"/>
              </w:rPr>
              <w:t>:</w:t>
            </w:r>
          </w:p>
          <w:p w14:paraId="0E50E987" w14:textId="74EA6903" w:rsidR="00226812" w:rsidRPr="003844F9" w:rsidRDefault="00226812" w:rsidP="0086759E">
            <w:pPr>
              <w:pStyle w:val="NoSpacing"/>
              <w:rPr>
                <w:sz w:val="20"/>
                <w:szCs w:val="20"/>
              </w:rPr>
            </w:pPr>
            <w:r w:rsidRPr="003844F9">
              <w:rPr>
                <w:sz w:val="20"/>
                <w:szCs w:val="20"/>
              </w:rPr>
              <w:t>1)</w:t>
            </w:r>
            <w:r w:rsidR="00DD1976" w:rsidRPr="003844F9">
              <w:rPr>
                <w:sz w:val="20"/>
                <w:szCs w:val="20"/>
              </w:rPr>
              <w:t xml:space="preserve"> </w:t>
            </w:r>
            <w:r w:rsidRPr="003844F9">
              <w:rPr>
                <w:sz w:val="20"/>
                <w:szCs w:val="20"/>
              </w:rPr>
              <w:t xml:space="preserve"> Continue to support the City’s Rental Housing Code</w:t>
            </w:r>
          </w:p>
          <w:p w14:paraId="30947763" w14:textId="5FCB8C60" w:rsidR="00226812" w:rsidRPr="003844F9" w:rsidRDefault="00226812" w:rsidP="0086759E">
            <w:pPr>
              <w:pStyle w:val="NoSpacing"/>
              <w:rPr>
                <w:sz w:val="20"/>
                <w:szCs w:val="20"/>
              </w:rPr>
            </w:pPr>
            <w:r w:rsidRPr="003844F9">
              <w:rPr>
                <w:sz w:val="20"/>
                <w:szCs w:val="20"/>
              </w:rPr>
              <w:t xml:space="preserve">2) </w:t>
            </w:r>
            <w:r w:rsidR="00DD1976" w:rsidRPr="003844F9">
              <w:rPr>
                <w:sz w:val="20"/>
                <w:szCs w:val="20"/>
              </w:rPr>
              <w:t xml:space="preserve"> </w:t>
            </w:r>
            <w:r w:rsidRPr="003844F9">
              <w:rPr>
                <w:sz w:val="20"/>
                <w:szCs w:val="20"/>
              </w:rPr>
              <w:t>Continue modernization of the public housing units through utilization of Capital Funds</w:t>
            </w:r>
          </w:p>
          <w:p w14:paraId="58CC0D55" w14:textId="27285830" w:rsidR="00DD1976" w:rsidRPr="003844F9" w:rsidRDefault="00226812" w:rsidP="0086759E">
            <w:pPr>
              <w:pStyle w:val="NoSpacing"/>
              <w:rPr>
                <w:sz w:val="20"/>
                <w:szCs w:val="20"/>
              </w:rPr>
            </w:pPr>
            <w:r w:rsidRPr="003844F9">
              <w:rPr>
                <w:sz w:val="20"/>
                <w:szCs w:val="20"/>
              </w:rPr>
              <w:t xml:space="preserve">3) </w:t>
            </w:r>
            <w:r w:rsidR="00DD1976" w:rsidRPr="003844F9">
              <w:rPr>
                <w:sz w:val="20"/>
                <w:szCs w:val="20"/>
              </w:rPr>
              <w:t xml:space="preserve"> Improve public housing management scores on SEMAP/PHAS</w:t>
            </w:r>
          </w:p>
          <w:p w14:paraId="12E0C5BE" w14:textId="19049B2B" w:rsidR="00DD1976" w:rsidRPr="003844F9" w:rsidRDefault="00DD1976" w:rsidP="0086759E">
            <w:pPr>
              <w:pStyle w:val="NoSpacing"/>
              <w:rPr>
                <w:sz w:val="20"/>
                <w:szCs w:val="20"/>
              </w:rPr>
            </w:pPr>
            <w:r w:rsidRPr="003844F9">
              <w:rPr>
                <w:sz w:val="20"/>
                <w:szCs w:val="20"/>
              </w:rPr>
              <w:t xml:space="preserve">4)  </w:t>
            </w:r>
            <w:r w:rsidR="004923D6" w:rsidRPr="003844F9">
              <w:rPr>
                <w:sz w:val="20"/>
                <w:szCs w:val="20"/>
              </w:rPr>
              <w:t>Explore options for Rental Rehabilitation Programs</w:t>
            </w:r>
          </w:p>
          <w:p w14:paraId="60C17778" w14:textId="0091F017" w:rsidR="00DF268F" w:rsidRPr="003844F9" w:rsidRDefault="00DF268F" w:rsidP="0086759E">
            <w:pPr>
              <w:pStyle w:val="NoSpacing"/>
              <w:rPr>
                <w:sz w:val="20"/>
                <w:szCs w:val="20"/>
              </w:rPr>
            </w:pPr>
            <w:r w:rsidRPr="003844F9">
              <w:rPr>
                <w:sz w:val="20"/>
                <w:szCs w:val="20"/>
              </w:rPr>
              <w:t>5)  Continue to work with the City on nuisance properties</w:t>
            </w:r>
          </w:p>
          <w:p w14:paraId="688DF47B" w14:textId="28E8F55E" w:rsidR="004923D6" w:rsidRPr="003844F9" w:rsidRDefault="004923D6" w:rsidP="0086759E">
            <w:pPr>
              <w:pStyle w:val="NoSpacing"/>
              <w:rPr>
                <w:sz w:val="20"/>
                <w:szCs w:val="20"/>
              </w:rPr>
            </w:pPr>
          </w:p>
          <w:p w14:paraId="0C19D318" w14:textId="1D4AA008" w:rsidR="004923D6" w:rsidRPr="003844F9" w:rsidRDefault="004923D6" w:rsidP="0086759E">
            <w:pPr>
              <w:pStyle w:val="NoSpacing"/>
              <w:rPr>
                <w:b/>
                <w:bCs/>
                <w:sz w:val="20"/>
                <w:szCs w:val="20"/>
              </w:rPr>
            </w:pPr>
            <w:r w:rsidRPr="003844F9">
              <w:rPr>
                <w:b/>
                <w:bCs/>
                <w:sz w:val="20"/>
                <w:szCs w:val="20"/>
              </w:rPr>
              <w:t>Increase assisted housing choices</w:t>
            </w:r>
          </w:p>
          <w:p w14:paraId="52EA0FAC" w14:textId="788F7CA2" w:rsidR="004923D6" w:rsidRPr="003844F9" w:rsidRDefault="004923D6" w:rsidP="0086759E">
            <w:pPr>
              <w:pStyle w:val="NoSpacing"/>
              <w:rPr>
                <w:i/>
                <w:iCs/>
                <w:sz w:val="20"/>
                <w:szCs w:val="20"/>
              </w:rPr>
            </w:pPr>
            <w:r w:rsidRPr="003844F9">
              <w:rPr>
                <w:i/>
                <w:iCs/>
                <w:sz w:val="20"/>
                <w:szCs w:val="20"/>
              </w:rPr>
              <w:t>Objectives:</w:t>
            </w:r>
          </w:p>
          <w:p w14:paraId="33AD5454" w14:textId="6ADBFA73" w:rsidR="004923D6" w:rsidRPr="003844F9" w:rsidRDefault="004923D6" w:rsidP="0086759E">
            <w:pPr>
              <w:pStyle w:val="NoSpacing"/>
              <w:rPr>
                <w:sz w:val="20"/>
                <w:szCs w:val="20"/>
              </w:rPr>
            </w:pPr>
            <w:r w:rsidRPr="003844F9">
              <w:rPr>
                <w:sz w:val="20"/>
                <w:szCs w:val="20"/>
              </w:rPr>
              <w:t>1)  Conduct outreach to potential landlords</w:t>
            </w:r>
          </w:p>
          <w:p w14:paraId="14240D88" w14:textId="29C26372" w:rsidR="004923D6" w:rsidRPr="003844F9" w:rsidRDefault="004923D6" w:rsidP="0086759E">
            <w:pPr>
              <w:pStyle w:val="NoSpacing"/>
              <w:rPr>
                <w:sz w:val="20"/>
                <w:szCs w:val="20"/>
              </w:rPr>
            </w:pPr>
            <w:r w:rsidRPr="003844F9">
              <w:rPr>
                <w:sz w:val="20"/>
                <w:szCs w:val="20"/>
              </w:rPr>
              <w:t>2)  Increase voucher payment standards as needed based on market conditions</w:t>
            </w:r>
          </w:p>
          <w:p w14:paraId="216DDAB7" w14:textId="78E15B54" w:rsidR="004923D6" w:rsidRPr="003844F9" w:rsidRDefault="004923D6" w:rsidP="0086759E">
            <w:pPr>
              <w:pStyle w:val="NoSpacing"/>
              <w:rPr>
                <w:sz w:val="20"/>
                <w:szCs w:val="20"/>
              </w:rPr>
            </w:pPr>
          </w:p>
          <w:p w14:paraId="78799096" w14:textId="36048AF2" w:rsidR="00DF268F" w:rsidRPr="003844F9" w:rsidRDefault="00DF268F" w:rsidP="0086759E">
            <w:pPr>
              <w:pStyle w:val="NoSpacing"/>
              <w:rPr>
                <w:b/>
                <w:bCs/>
                <w:sz w:val="20"/>
                <w:szCs w:val="20"/>
              </w:rPr>
            </w:pPr>
            <w:r w:rsidRPr="003844F9">
              <w:rPr>
                <w:b/>
                <w:bCs/>
                <w:sz w:val="20"/>
                <w:szCs w:val="20"/>
              </w:rPr>
              <w:t>Improve public perception/acceptance of the assisted housing programs.</w:t>
            </w:r>
          </w:p>
          <w:p w14:paraId="67532FDE" w14:textId="5A4392F7" w:rsidR="00DF268F" w:rsidRPr="003844F9" w:rsidRDefault="00DF268F" w:rsidP="0086759E">
            <w:pPr>
              <w:pStyle w:val="NoSpacing"/>
              <w:rPr>
                <w:i/>
                <w:iCs/>
                <w:sz w:val="20"/>
                <w:szCs w:val="20"/>
              </w:rPr>
            </w:pPr>
            <w:r w:rsidRPr="003844F9">
              <w:rPr>
                <w:i/>
                <w:iCs/>
                <w:sz w:val="20"/>
                <w:szCs w:val="20"/>
              </w:rPr>
              <w:t>Objectives:</w:t>
            </w:r>
          </w:p>
          <w:p w14:paraId="6D69F44E" w14:textId="605AC1E8" w:rsidR="00DF268F" w:rsidRPr="003844F9" w:rsidRDefault="00DF268F" w:rsidP="0086759E">
            <w:pPr>
              <w:pStyle w:val="NoSpacing"/>
              <w:rPr>
                <w:sz w:val="20"/>
                <w:szCs w:val="20"/>
              </w:rPr>
            </w:pPr>
            <w:r w:rsidRPr="003844F9">
              <w:rPr>
                <w:sz w:val="20"/>
                <w:szCs w:val="20"/>
              </w:rPr>
              <w:t>1)  Promote programs to civic/religious groups and organizations</w:t>
            </w:r>
          </w:p>
          <w:p w14:paraId="14CDDB31" w14:textId="5E8C8BE7" w:rsidR="00DF268F" w:rsidRPr="003844F9" w:rsidRDefault="00DF268F" w:rsidP="0086759E">
            <w:pPr>
              <w:pStyle w:val="NoSpacing"/>
              <w:rPr>
                <w:sz w:val="20"/>
                <w:szCs w:val="20"/>
              </w:rPr>
            </w:pPr>
            <w:r w:rsidRPr="003844F9">
              <w:rPr>
                <w:sz w:val="20"/>
                <w:szCs w:val="20"/>
              </w:rPr>
              <w:t>2)  Provide education to the public in the form of news articles and publications</w:t>
            </w:r>
          </w:p>
          <w:p w14:paraId="50E01447" w14:textId="0C961FC7" w:rsidR="00DF268F" w:rsidRPr="003844F9" w:rsidRDefault="00DF268F" w:rsidP="0086759E">
            <w:pPr>
              <w:pStyle w:val="NoSpacing"/>
              <w:rPr>
                <w:sz w:val="20"/>
                <w:szCs w:val="20"/>
              </w:rPr>
            </w:pPr>
            <w:r w:rsidRPr="003844F9">
              <w:rPr>
                <w:sz w:val="20"/>
                <w:szCs w:val="20"/>
              </w:rPr>
              <w:t>3)  Continue partnership with local police department</w:t>
            </w:r>
          </w:p>
          <w:p w14:paraId="764DC71E" w14:textId="20DCC216" w:rsidR="00DF268F" w:rsidRPr="003844F9" w:rsidRDefault="00DF268F" w:rsidP="0086759E">
            <w:pPr>
              <w:pStyle w:val="NoSpacing"/>
              <w:rPr>
                <w:sz w:val="20"/>
                <w:szCs w:val="20"/>
              </w:rPr>
            </w:pPr>
          </w:p>
          <w:p w14:paraId="500E86F4" w14:textId="398FC220" w:rsidR="00DF268F" w:rsidRPr="003844F9" w:rsidRDefault="00DF268F" w:rsidP="0086759E">
            <w:pPr>
              <w:pStyle w:val="NoSpacing"/>
              <w:rPr>
                <w:sz w:val="20"/>
                <w:szCs w:val="20"/>
              </w:rPr>
            </w:pPr>
          </w:p>
          <w:p w14:paraId="5B172169" w14:textId="11753D04" w:rsidR="00751416" w:rsidRPr="003844F9" w:rsidRDefault="00751416" w:rsidP="0086759E">
            <w:pPr>
              <w:pStyle w:val="NoSpacing"/>
              <w:rPr>
                <w:sz w:val="20"/>
                <w:szCs w:val="20"/>
              </w:rPr>
            </w:pPr>
            <w:r w:rsidRPr="003844F9">
              <w:rPr>
                <w:sz w:val="20"/>
                <w:szCs w:val="20"/>
              </w:rPr>
              <w:t>CCHRA Goal:  Promote self-sufficiency and asset development</w:t>
            </w:r>
          </w:p>
          <w:p w14:paraId="59B27062" w14:textId="2D8E46B4" w:rsidR="00751416" w:rsidRPr="003844F9" w:rsidRDefault="00751416" w:rsidP="0086759E">
            <w:pPr>
              <w:pStyle w:val="NoSpacing"/>
              <w:rPr>
                <w:sz w:val="20"/>
                <w:szCs w:val="20"/>
              </w:rPr>
            </w:pPr>
          </w:p>
          <w:p w14:paraId="463B3ED5" w14:textId="099BC0EF" w:rsidR="00751416" w:rsidRPr="003844F9" w:rsidRDefault="00751416" w:rsidP="0086759E">
            <w:pPr>
              <w:pStyle w:val="NoSpacing"/>
              <w:rPr>
                <w:b/>
                <w:bCs/>
                <w:sz w:val="20"/>
                <w:szCs w:val="20"/>
              </w:rPr>
            </w:pPr>
            <w:r w:rsidRPr="003844F9">
              <w:rPr>
                <w:b/>
                <w:bCs/>
                <w:sz w:val="20"/>
                <w:szCs w:val="20"/>
              </w:rPr>
              <w:t>Promote asset development of assisted households</w:t>
            </w:r>
          </w:p>
          <w:p w14:paraId="1F6B0AA7" w14:textId="37455276" w:rsidR="00751416" w:rsidRPr="003844F9" w:rsidRDefault="00751416" w:rsidP="0086759E">
            <w:pPr>
              <w:pStyle w:val="NoSpacing"/>
              <w:rPr>
                <w:i/>
                <w:iCs/>
                <w:sz w:val="20"/>
                <w:szCs w:val="20"/>
              </w:rPr>
            </w:pPr>
            <w:r w:rsidRPr="003844F9">
              <w:rPr>
                <w:i/>
                <w:iCs/>
                <w:sz w:val="20"/>
                <w:szCs w:val="20"/>
              </w:rPr>
              <w:t>Objectives:</w:t>
            </w:r>
          </w:p>
          <w:p w14:paraId="79795733" w14:textId="238B215B" w:rsidR="00751416" w:rsidRPr="003844F9" w:rsidRDefault="00751416" w:rsidP="0086759E">
            <w:pPr>
              <w:pStyle w:val="NoSpacing"/>
              <w:rPr>
                <w:sz w:val="20"/>
                <w:szCs w:val="20"/>
              </w:rPr>
            </w:pPr>
            <w:r w:rsidRPr="003844F9">
              <w:rPr>
                <w:sz w:val="20"/>
                <w:szCs w:val="20"/>
              </w:rPr>
              <w:t xml:space="preserve">1)  </w:t>
            </w:r>
            <w:r w:rsidR="00A75B6D" w:rsidRPr="003844F9">
              <w:rPr>
                <w:sz w:val="20"/>
                <w:szCs w:val="20"/>
              </w:rPr>
              <w:t>Continue to promote the Homeownership Program</w:t>
            </w:r>
          </w:p>
          <w:p w14:paraId="2B8B64EB" w14:textId="1DAB6271" w:rsidR="00A75B6D" w:rsidRPr="003844F9" w:rsidRDefault="00A75B6D" w:rsidP="0086759E">
            <w:pPr>
              <w:pStyle w:val="NoSpacing"/>
              <w:rPr>
                <w:sz w:val="20"/>
                <w:szCs w:val="20"/>
              </w:rPr>
            </w:pPr>
          </w:p>
          <w:p w14:paraId="52EC3F13" w14:textId="512B89C4" w:rsidR="00A75B6D" w:rsidRPr="003844F9" w:rsidRDefault="00A75B6D" w:rsidP="0086759E">
            <w:pPr>
              <w:pStyle w:val="NoSpacing"/>
              <w:rPr>
                <w:b/>
                <w:bCs/>
                <w:sz w:val="20"/>
                <w:szCs w:val="20"/>
              </w:rPr>
            </w:pPr>
            <w:r w:rsidRPr="003844F9">
              <w:rPr>
                <w:b/>
                <w:bCs/>
                <w:sz w:val="20"/>
                <w:szCs w:val="20"/>
              </w:rPr>
              <w:t>Promote self-sufficiency of assisted households</w:t>
            </w:r>
          </w:p>
          <w:p w14:paraId="0D4B3C72" w14:textId="6DDB77F0" w:rsidR="00A75B6D" w:rsidRPr="003844F9" w:rsidRDefault="00A75B6D" w:rsidP="0086759E">
            <w:pPr>
              <w:pStyle w:val="NoSpacing"/>
              <w:rPr>
                <w:i/>
                <w:iCs/>
                <w:sz w:val="20"/>
                <w:szCs w:val="20"/>
              </w:rPr>
            </w:pPr>
            <w:r w:rsidRPr="003844F9">
              <w:rPr>
                <w:i/>
                <w:iCs/>
                <w:sz w:val="20"/>
                <w:szCs w:val="20"/>
              </w:rPr>
              <w:t>Objectives:</w:t>
            </w:r>
          </w:p>
          <w:p w14:paraId="17951971" w14:textId="46CEBF81" w:rsidR="00A75B6D" w:rsidRPr="003844F9" w:rsidRDefault="00A75B6D" w:rsidP="0086759E">
            <w:pPr>
              <w:pStyle w:val="NoSpacing"/>
              <w:rPr>
                <w:sz w:val="20"/>
                <w:szCs w:val="20"/>
              </w:rPr>
            </w:pPr>
            <w:r w:rsidRPr="003844F9">
              <w:rPr>
                <w:sz w:val="20"/>
                <w:szCs w:val="20"/>
              </w:rPr>
              <w:t>1) Partner with agencies to provide supportive services increase independence</w:t>
            </w:r>
          </w:p>
          <w:p w14:paraId="0495A111" w14:textId="564E0539" w:rsidR="00A75B6D" w:rsidRDefault="00A75B6D" w:rsidP="0086759E">
            <w:pPr>
              <w:pStyle w:val="NoSpacing"/>
              <w:rPr>
                <w:sz w:val="20"/>
                <w:szCs w:val="20"/>
              </w:rPr>
            </w:pPr>
            <w:r w:rsidRPr="003844F9">
              <w:rPr>
                <w:sz w:val="20"/>
                <w:szCs w:val="20"/>
              </w:rPr>
              <w:t>2) Partner with agencies to allow the elderly to age in place</w:t>
            </w:r>
          </w:p>
          <w:p w14:paraId="0A2B4FD9" w14:textId="61C5EB2A" w:rsidR="003844F9" w:rsidRPr="003844F9" w:rsidRDefault="003844F9" w:rsidP="0086759E">
            <w:pPr>
              <w:pStyle w:val="NoSpacing"/>
              <w:rPr>
                <w:sz w:val="20"/>
                <w:szCs w:val="20"/>
              </w:rPr>
            </w:pPr>
            <w:r>
              <w:rPr>
                <w:sz w:val="20"/>
                <w:szCs w:val="20"/>
              </w:rPr>
              <w:t>3) Provide employment opportunities to participants, when possible</w:t>
            </w:r>
          </w:p>
          <w:p w14:paraId="14259C22" w14:textId="01E379DB" w:rsidR="00A75B6D" w:rsidRPr="003844F9" w:rsidRDefault="00A75B6D" w:rsidP="0086759E">
            <w:pPr>
              <w:pStyle w:val="NoSpacing"/>
              <w:rPr>
                <w:sz w:val="20"/>
                <w:szCs w:val="20"/>
              </w:rPr>
            </w:pPr>
          </w:p>
          <w:p w14:paraId="02BD69DC" w14:textId="77777777" w:rsidR="003844F9" w:rsidRDefault="003844F9" w:rsidP="0086759E">
            <w:pPr>
              <w:pStyle w:val="NoSpacing"/>
              <w:rPr>
                <w:sz w:val="20"/>
                <w:szCs w:val="20"/>
              </w:rPr>
            </w:pPr>
          </w:p>
          <w:p w14:paraId="14468DC4" w14:textId="77777777" w:rsidR="003844F9" w:rsidRDefault="003844F9" w:rsidP="0086759E">
            <w:pPr>
              <w:pStyle w:val="NoSpacing"/>
              <w:rPr>
                <w:sz w:val="20"/>
                <w:szCs w:val="20"/>
              </w:rPr>
            </w:pPr>
          </w:p>
          <w:p w14:paraId="6E736E8B" w14:textId="77777777" w:rsidR="003844F9" w:rsidRDefault="003844F9" w:rsidP="0086759E">
            <w:pPr>
              <w:pStyle w:val="NoSpacing"/>
              <w:rPr>
                <w:sz w:val="20"/>
                <w:szCs w:val="20"/>
              </w:rPr>
            </w:pPr>
          </w:p>
          <w:p w14:paraId="0EC66E33" w14:textId="71B9580A" w:rsidR="00A75B6D" w:rsidRPr="003844F9" w:rsidRDefault="00A75B6D" w:rsidP="0086759E">
            <w:pPr>
              <w:pStyle w:val="NoSpacing"/>
              <w:rPr>
                <w:sz w:val="20"/>
                <w:szCs w:val="20"/>
              </w:rPr>
            </w:pPr>
            <w:r w:rsidRPr="003844F9">
              <w:rPr>
                <w:sz w:val="20"/>
                <w:szCs w:val="20"/>
              </w:rPr>
              <w:lastRenderedPageBreak/>
              <w:t>CCHRA Goal:  Ensure Equal Opportunity in Housing for Americans</w:t>
            </w:r>
          </w:p>
          <w:p w14:paraId="5B8AC67E" w14:textId="75EDB18D" w:rsidR="00A75B6D" w:rsidRPr="003844F9" w:rsidRDefault="00A75B6D" w:rsidP="0086759E">
            <w:pPr>
              <w:pStyle w:val="NoSpacing"/>
              <w:rPr>
                <w:sz w:val="20"/>
                <w:szCs w:val="20"/>
              </w:rPr>
            </w:pPr>
          </w:p>
          <w:p w14:paraId="3AC17000" w14:textId="6197BB40" w:rsidR="00A75B6D" w:rsidRPr="003844F9" w:rsidRDefault="00A75B6D" w:rsidP="0086759E">
            <w:pPr>
              <w:pStyle w:val="NoSpacing"/>
              <w:rPr>
                <w:b/>
                <w:bCs/>
                <w:sz w:val="20"/>
                <w:szCs w:val="20"/>
              </w:rPr>
            </w:pPr>
            <w:r w:rsidRPr="003844F9">
              <w:rPr>
                <w:b/>
                <w:bCs/>
                <w:sz w:val="20"/>
                <w:szCs w:val="20"/>
              </w:rPr>
              <w:t>Promote equal opportunity and affirmatively further fair housing</w:t>
            </w:r>
          </w:p>
          <w:p w14:paraId="4878EE4B" w14:textId="2DECE211" w:rsidR="00A75B6D" w:rsidRPr="003844F9" w:rsidRDefault="00A75B6D" w:rsidP="0086759E">
            <w:pPr>
              <w:pStyle w:val="NoSpacing"/>
              <w:rPr>
                <w:i/>
                <w:iCs/>
                <w:sz w:val="20"/>
                <w:szCs w:val="20"/>
              </w:rPr>
            </w:pPr>
            <w:r w:rsidRPr="003844F9">
              <w:rPr>
                <w:i/>
                <w:iCs/>
                <w:sz w:val="20"/>
                <w:szCs w:val="20"/>
              </w:rPr>
              <w:t>Objectives:</w:t>
            </w:r>
          </w:p>
          <w:p w14:paraId="73A97140" w14:textId="22F30F1E" w:rsidR="00A75B6D" w:rsidRPr="003844F9" w:rsidRDefault="00A75B6D" w:rsidP="0086759E">
            <w:pPr>
              <w:pStyle w:val="NoSpacing"/>
              <w:rPr>
                <w:sz w:val="20"/>
                <w:szCs w:val="20"/>
              </w:rPr>
            </w:pPr>
            <w:r w:rsidRPr="003844F9">
              <w:rPr>
                <w:sz w:val="20"/>
                <w:szCs w:val="20"/>
              </w:rPr>
              <w:t>1)  Undertake affirmative measures to ensure access to assisted housing regardless of race, color, religion, national origin, sex, familial status, and disability</w:t>
            </w:r>
          </w:p>
          <w:p w14:paraId="766C5B45" w14:textId="6486D054" w:rsidR="00B479F7" w:rsidRPr="003844F9" w:rsidRDefault="00B479F7" w:rsidP="0086759E">
            <w:pPr>
              <w:pStyle w:val="NoSpacing"/>
              <w:rPr>
                <w:sz w:val="20"/>
                <w:szCs w:val="20"/>
              </w:rPr>
            </w:pPr>
            <w:r w:rsidRPr="003844F9">
              <w:rPr>
                <w:sz w:val="20"/>
                <w:szCs w:val="20"/>
              </w:rPr>
              <w:t xml:space="preserve">2)  </w:t>
            </w:r>
            <w:r w:rsidR="00677FCF" w:rsidRPr="003844F9">
              <w:rPr>
                <w:sz w:val="20"/>
                <w:szCs w:val="20"/>
              </w:rPr>
              <w:t>Undertake affirmative measures to provide a suitable living environment for families living in assisted housing regardless of race, color, religion, national origin, sex, familial status, and disability</w:t>
            </w:r>
          </w:p>
          <w:p w14:paraId="749E3D6A" w14:textId="75A6FC1F" w:rsidR="00DD1976" w:rsidRPr="003844F9" w:rsidRDefault="00DD1976" w:rsidP="0086759E">
            <w:pPr>
              <w:pStyle w:val="NoSpacing"/>
              <w:rPr>
                <w:sz w:val="20"/>
                <w:szCs w:val="20"/>
              </w:rPr>
            </w:pPr>
          </w:p>
          <w:p w14:paraId="222331C4" w14:textId="77777777" w:rsidR="00DD1976" w:rsidRPr="003844F9" w:rsidRDefault="00DD1976" w:rsidP="0086759E">
            <w:pPr>
              <w:pStyle w:val="NoSpacing"/>
              <w:rPr>
                <w:sz w:val="20"/>
                <w:szCs w:val="20"/>
              </w:rPr>
            </w:pPr>
          </w:p>
          <w:p w14:paraId="225762D0" w14:textId="77777777" w:rsidR="00226812" w:rsidRPr="003844F9" w:rsidRDefault="00226812" w:rsidP="0086759E">
            <w:pPr>
              <w:pStyle w:val="NoSpacing"/>
              <w:rPr>
                <w:sz w:val="20"/>
                <w:szCs w:val="20"/>
              </w:rPr>
            </w:pPr>
          </w:p>
          <w:p w14:paraId="6F671CEE" w14:textId="325A2AF3" w:rsidR="0086759E" w:rsidRPr="003844F9" w:rsidRDefault="0086759E" w:rsidP="0086759E">
            <w:pPr>
              <w:pStyle w:val="NoSpacing"/>
              <w:rPr>
                <w:sz w:val="20"/>
                <w:szCs w:val="20"/>
              </w:rPr>
            </w:pPr>
          </w:p>
        </w:tc>
      </w:tr>
      <w:tr w:rsidR="009C5FD6" w:rsidRPr="00445D7F" w14:paraId="0092C0AD" w14:textId="77777777" w:rsidTr="00322ADB">
        <w:trPr>
          <w:cantSplit/>
          <w:trHeight w:val="1070"/>
        </w:trPr>
        <w:tc>
          <w:tcPr>
            <w:tcW w:w="707" w:type="dxa"/>
          </w:tcPr>
          <w:p w14:paraId="511D1175" w14:textId="77777777" w:rsidR="009C5FD6" w:rsidRPr="00C938EB" w:rsidRDefault="009C5FD6" w:rsidP="0086759E">
            <w:pPr>
              <w:jc w:val="center"/>
              <w:rPr>
                <w:b/>
                <w:bCs/>
                <w:sz w:val="16"/>
                <w:szCs w:val="16"/>
              </w:rPr>
            </w:pPr>
          </w:p>
        </w:tc>
        <w:tc>
          <w:tcPr>
            <w:tcW w:w="9613" w:type="dxa"/>
          </w:tcPr>
          <w:p w14:paraId="633390EA" w14:textId="77777777" w:rsidR="009C5FD6" w:rsidRDefault="009C5FD6" w:rsidP="00E02E4A">
            <w:pPr>
              <w:rPr>
                <w:rStyle w:val="ptext-3"/>
                <w:b/>
                <w:color w:val="000000"/>
                <w:sz w:val="16"/>
                <w:szCs w:val="16"/>
              </w:rPr>
            </w:pPr>
          </w:p>
          <w:p w14:paraId="75EE0D52" w14:textId="77777777" w:rsidR="009C5FD6" w:rsidRDefault="009C5FD6" w:rsidP="0042148C">
            <w:pPr>
              <w:rPr>
                <w:rStyle w:val="ptext-3"/>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p w14:paraId="3C2199D2" w14:textId="77777777" w:rsidR="00677FCF" w:rsidRDefault="00677FCF" w:rsidP="0042148C">
            <w:pPr>
              <w:rPr>
                <w:rStyle w:val="ptext-3"/>
                <w:color w:val="000000"/>
                <w:sz w:val="16"/>
                <w:szCs w:val="16"/>
              </w:rPr>
            </w:pPr>
          </w:p>
          <w:p w14:paraId="00FF3B68" w14:textId="77777777" w:rsidR="003F4C71" w:rsidRDefault="000C595A" w:rsidP="00677FCF">
            <w:pPr>
              <w:pStyle w:val="NoSpacing"/>
              <w:rPr>
                <w:sz w:val="20"/>
                <w:szCs w:val="20"/>
              </w:rPr>
            </w:pPr>
            <w:r w:rsidRPr="003844F9">
              <w:rPr>
                <w:sz w:val="20"/>
                <w:szCs w:val="20"/>
              </w:rPr>
              <w:t>We have continued the use of Capital Funds to improve the quality of assisted units in addition to achieving High Performer</w:t>
            </w:r>
            <w:r w:rsidR="003844F9">
              <w:rPr>
                <w:sz w:val="20"/>
                <w:szCs w:val="20"/>
              </w:rPr>
              <w:t xml:space="preserve"> status</w:t>
            </w:r>
            <w:r w:rsidRPr="003844F9">
              <w:rPr>
                <w:sz w:val="20"/>
                <w:szCs w:val="20"/>
              </w:rPr>
              <w:t xml:space="preserve"> for the most recent PHAS/SEMAP reporting period.  Some improvements include electrical upgrades, window replacement, installation of ADA compliant handrails, and the renovation of  four units to provide</w:t>
            </w:r>
            <w:r w:rsidR="003844F9">
              <w:rPr>
                <w:sz w:val="20"/>
                <w:szCs w:val="20"/>
              </w:rPr>
              <w:t xml:space="preserve"> </w:t>
            </w:r>
            <w:r w:rsidR="003844F9" w:rsidRPr="003844F9">
              <w:rPr>
                <w:sz w:val="20"/>
                <w:szCs w:val="20"/>
              </w:rPr>
              <w:t xml:space="preserve">additional </w:t>
            </w:r>
            <w:r w:rsidRPr="003844F9">
              <w:rPr>
                <w:sz w:val="20"/>
                <w:szCs w:val="20"/>
              </w:rPr>
              <w:t>wheelchair accessibility.  While we continue to promote the Homeownership Program, there have not been any new closings.  We assisted the City with preparation of the Comprehensive Plan and an updated Housing Needs Assessment.  Payment Standards have been increased to reflect current market conditions</w:t>
            </w:r>
            <w:r w:rsidR="003844F9">
              <w:rPr>
                <w:sz w:val="20"/>
                <w:szCs w:val="20"/>
              </w:rPr>
              <w:t xml:space="preserve"> and agency has been actively promoting the program</w:t>
            </w:r>
            <w:r w:rsidRPr="003844F9">
              <w:rPr>
                <w:sz w:val="20"/>
                <w:szCs w:val="20"/>
              </w:rPr>
              <w:t>.  The living environment has been enhanced by the continued partnership with the local Police Department.  Staff continues on-going training to keep up-to-date on regulations, efforts to fully utilize funds, and promote equal opportunities and fair housing.</w:t>
            </w:r>
            <w:r w:rsidR="00287F54" w:rsidRPr="003844F9">
              <w:rPr>
                <w:sz w:val="20"/>
                <w:szCs w:val="20"/>
              </w:rPr>
              <w:t xml:space="preserve">  Access to affordable housing was improved by instituting on-line applications and the ability to report changes and communicate on-line. </w:t>
            </w:r>
          </w:p>
          <w:p w14:paraId="4C4B51ED" w14:textId="51032715" w:rsidR="00677FCF" w:rsidRPr="003844F9" w:rsidRDefault="00287F54" w:rsidP="00677FCF">
            <w:pPr>
              <w:pStyle w:val="NoSpacing"/>
              <w:rPr>
                <w:sz w:val="20"/>
                <w:szCs w:val="20"/>
              </w:rPr>
            </w:pPr>
            <w:r w:rsidRPr="003844F9">
              <w:rPr>
                <w:sz w:val="20"/>
                <w:szCs w:val="20"/>
              </w:rPr>
              <w:t xml:space="preserve"> </w:t>
            </w:r>
          </w:p>
        </w:tc>
      </w:tr>
      <w:tr w:rsidR="009C5FD6" w:rsidRPr="00445D7F" w14:paraId="71EA3529" w14:textId="77777777" w:rsidTr="00322ADB">
        <w:trPr>
          <w:cantSplit/>
          <w:trHeight w:val="998"/>
        </w:trPr>
        <w:tc>
          <w:tcPr>
            <w:tcW w:w="707" w:type="dxa"/>
          </w:tcPr>
          <w:p w14:paraId="18F65C94" w14:textId="77777777" w:rsidR="009C5FD6" w:rsidRDefault="009C5FD6" w:rsidP="00E02E4A">
            <w:pPr>
              <w:jc w:val="center"/>
              <w:rPr>
                <w:b/>
                <w:bCs/>
                <w:sz w:val="16"/>
                <w:szCs w:val="16"/>
              </w:rPr>
            </w:pPr>
          </w:p>
          <w:p w14:paraId="3E4A684B" w14:textId="77777777" w:rsidR="009C5FD6" w:rsidRPr="00C938EB" w:rsidRDefault="009C5FD6" w:rsidP="00E02E4A">
            <w:pPr>
              <w:jc w:val="center"/>
              <w:rPr>
                <w:b/>
                <w:bCs/>
                <w:sz w:val="16"/>
                <w:szCs w:val="16"/>
              </w:rPr>
            </w:pPr>
            <w:r>
              <w:rPr>
                <w:b/>
                <w:bCs/>
                <w:sz w:val="16"/>
                <w:szCs w:val="16"/>
              </w:rPr>
              <w:t>B.4</w:t>
            </w:r>
          </w:p>
        </w:tc>
        <w:tc>
          <w:tcPr>
            <w:tcW w:w="9613" w:type="dxa"/>
          </w:tcPr>
          <w:p w14:paraId="478FD203" w14:textId="77777777" w:rsidR="009C5FD6" w:rsidRDefault="009C5FD6" w:rsidP="00E02E4A">
            <w:pPr>
              <w:rPr>
                <w:b/>
                <w:bCs/>
                <w:sz w:val="16"/>
                <w:szCs w:val="16"/>
              </w:rPr>
            </w:pPr>
          </w:p>
          <w:p w14:paraId="30B0339E" w14:textId="77777777" w:rsidR="009C5FD6" w:rsidRDefault="009C5FD6" w:rsidP="0042148C">
            <w:pPr>
              <w:rPr>
                <w:bCs/>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p w14:paraId="50D9CDB4" w14:textId="77777777" w:rsidR="00287F54" w:rsidRDefault="00287F54" w:rsidP="00287F54"/>
          <w:p w14:paraId="4F01CAE9" w14:textId="77777777" w:rsidR="00287F54" w:rsidRPr="003844F9" w:rsidRDefault="00287F54" w:rsidP="00287F54">
            <w:pPr>
              <w:numPr>
                <w:ilvl w:val="0"/>
                <w:numId w:val="13"/>
              </w:numPr>
              <w:rPr>
                <w:sz w:val="20"/>
                <w:szCs w:val="20"/>
              </w:rPr>
            </w:pPr>
            <w:r w:rsidRPr="003844F9">
              <w:rPr>
                <w:sz w:val="20"/>
                <w:szCs w:val="20"/>
              </w:rPr>
              <w:t>The CCHRA supports the goals of the VAWA Amendments and will comply with its requirements.</w:t>
            </w:r>
          </w:p>
          <w:p w14:paraId="12D22969" w14:textId="77777777" w:rsidR="00287F54" w:rsidRPr="003844F9" w:rsidRDefault="00287F54" w:rsidP="00287F54">
            <w:pPr>
              <w:rPr>
                <w:sz w:val="20"/>
                <w:szCs w:val="20"/>
              </w:rPr>
            </w:pPr>
          </w:p>
          <w:p w14:paraId="238B4FAD" w14:textId="77777777" w:rsidR="00287F54" w:rsidRPr="003844F9" w:rsidRDefault="00287F54" w:rsidP="00287F54">
            <w:pPr>
              <w:numPr>
                <w:ilvl w:val="0"/>
                <w:numId w:val="13"/>
              </w:numPr>
              <w:rPr>
                <w:sz w:val="20"/>
                <w:szCs w:val="20"/>
              </w:rPr>
            </w:pPr>
            <w:r w:rsidRPr="003844F9">
              <w:rPr>
                <w:sz w:val="20"/>
                <w:szCs w:val="20"/>
              </w:rPr>
              <w:t>The CCHRA will continue to administer its housing programs in ways that support and protect residents, participants, and applicants who may be victims of domestic violence, dating violence, sexual assault, or stalking.</w:t>
            </w:r>
          </w:p>
          <w:p w14:paraId="327C71F8" w14:textId="77777777" w:rsidR="00287F54" w:rsidRPr="003844F9" w:rsidRDefault="00287F54" w:rsidP="00287F54">
            <w:pPr>
              <w:rPr>
                <w:sz w:val="20"/>
                <w:szCs w:val="20"/>
              </w:rPr>
            </w:pPr>
          </w:p>
          <w:p w14:paraId="6B2D13ED" w14:textId="77777777" w:rsidR="00287F54" w:rsidRPr="003844F9" w:rsidRDefault="00287F54" w:rsidP="00287F54">
            <w:pPr>
              <w:numPr>
                <w:ilvl w:val="0"/>
                <w:numId w:val="13"/>
              </w:numPr>
              <w:rPr>
                <w:sz w:val="20"/>
                <w:szCs w:val="20"/>
              </w:rPr>
            </w:pPr>
            <w:r w:rsidRPr="003844F9">
              <w:rPr>
                <w:sz w:val="20"/>
                <w:szCs w:val="20"/>
              </w:rPr>
              <w:t>The CCHRA will not take any adverse action against a resident, participant, or applicant solely on the basis of his or her being a victim of such criminal activity, including threats of such activity.  “Adverse action” in this context includes denial or termination of housing assistance.</w:t>
            </w:r>
          </w:p>
          <w:p w14:paraId="3B626D53" w14:textId="77777777" w:rsidR="00287F54" w:rsidRPr="003844F9" w:rsidRDefault="00287F54" w:rsidP="00287F54">
            <w:pPr>
              <w:rPr>
                <w:sz w:val="20"/>
                <w:szCs w:val="20"/>
              </w:rPr>
            </w:pPr>
          </w:p>
          <w:p w14:paraId="4A08D74D" w14:textId="77777777" w:rsidR="00287F54" w:rsidRPr="003844F9" w:rsidRDefault="00287F54" w:rsidP="00287F54">
            <w:pPr>
              <w:numPr>
                <w:ilvl w:val="0"/>
                <w:numId w:val="13"/>
              </w:numPr>
              <w:rPr>
                <w:sz w:val="20"/>
                <w:szCs w:val="20"/>
              </w:rPr>
            </w:pPr>
            <w:r w:rsidRPr="003844F9">
              <w:rPr>
                <w:sz w:val="20"/>
                <w:szCs w:val="20"/>
              </w:rPr>
              <w:t>The CCHRA will not subject a victim of domestic violence, dating violence, sexual assault or stalking to a more demanding standard for lease compliance than other residents.</w:t>
            </w:r>
          </w:p>
          <w:p w14:paraId="5038901F" w14:textId="77777777" w:rsidR="00287F54" w:rsidRPr="003844F9" w:rsidRDefault="00287F54" w:rsidP="00287F54">
            <w:pPr>
              <w:rPr>
                <w:sz w:val="20"/>
                <w:szCs w:val="20"/>
              </w:rPr>
            </w:pPr>
          </w:p>
          <w:p w14:paraId="24FDC55D" w14:textId="77777777" w:rsidR="00287F54" w:rsidRPr="003844F9" w:rsidRDefault="00287F54" w:rsidP="00287F54">
            <w:pPr>
              <w:numPr>
                <w:ilvl w:val="0"/>
                <w:numId w:val="13"/>
              </w:numPr>
              <w:rPr>
                <w:sz w:val="20"/>
                <w:szCs w:val="20"/>
              </w:rPr>
            </w:pPr>
            <w:r w:rsidRPr="003844F9">
              <w:rPr>
                <w:sz w:val="20"/>
                <w:szCs w:val="20"/>
              </w:rPr>
              <w:t>The CCHRA will work with North Central Iowa Crisis Intervention Services to provide referrals to victims and to continue to work with and maintain partnerships with social services and non-profit agencies within our jurisdiction for continued services and enhancement of the safety of assisted children who are victims of domestic violence, dating violence, sexual assault, or stalking.</w:t>
            </w:r>
          </w:p>
          <w:p w14:paraId="73788744" w14:textId="72B90E16" w:rsidR="00287F54" w:rsidRPr="00445D7F" w:rsidRDefault="00287F54" w:rsidP="0042148C">
            <w:pPr>
              <w:rPr>
                <w:rStyle w:val="ptext-3"/>
                <w:b/>
                <w:color w:val="000000"/>
                <w:sz w:val="16"/>
                <w:szCs w:val="16"/>
              </w:rPr>
            </w:pPr>
          </w:p>
        </w:tc>
      </w:tr>
      <w:tr w:rsidR="00831A03" w:rsidRPr="00445D7F" w14:paraId="0CDD6CC8" w14:textId="77777777" w:rsidTr="00322ADB">
        <w:trPr>
          <w:cantSplit/>
          <w:trHeight w:val="998"/>
        </w:trPr>
        <w:tc>
          <w:tcPr>
            <w:tcW w:w="707" w:type="dxa"/>
          </w:tcPr>
          <w:p w14:paraId="410650AB" w14:textId="77777777" w:rsidR="00831A03" w:rsidRDefault="00831A03" w:rsidP="00E02E4A">
            <w:pPr>
              <w:jc w:val="center"/>
              <w:rPr>
                <w:b/>
                <w:bCs/>
                <w:sz w:val="16"/>
                <w:szCs w:val="16"/>
              </w:rPr>
            </w:pPr>
          </w:p>
          <w:p w14:paraId="2A5183D1" w14:textId="77777777" w:rsidR="00831A03" w:rsidRDefault="00831A03" w:rsidP="00E02E4A">
            <w:pPr>
              <w:jc w:val="center"/>
              <w:rPr>
                <w:b/>
                <w:bCs/>
                <w:sz w:val="16"/>
                <w:szCs w:val="16"/>
              </w:rPr>
            </w:pPr>
            <w:r>
              <w:rPr>
                <w:b/>
                <w:bCs/>
                <w:sz w:val="16"/>
                <w:szCs w:val="16"/>
              </w:rPr>
              <w:t>B.5</w:t>
            </w:r>
          </w:p>
        </w:tc>
        <w:tc>
          <w:tcPr>
            <w:tcW w:w="9613" w:type="dxa"/>
          </w:tcPr>
          <w:p w14:paraId="143ABEA6" w14:textId="77777777" w:rsidR="00831A03" w:rsidRDefault="00831A03" w:rsidP="00E02E4A">
            <w:pPr>
              <w:rPr>
                <w:b/>
                <w:bCs/>
                <w:sz w:val="16"/>
                <w:szCs w:val="16"/>
              </w:rPr>
            </w:pPr>
          </w:p>
          <w:p w14:paraId="66E0072A" w14:textId="77777777" w:rsidR="00831A03" w:rsidRDefault="00831A03" w:rsidP="00E02E4A">
            <w:pPr>
              <w:rPr>
                <w:bCs/>
                <w:sz w:val="16"/>
                <w:szCs w:val="16"/>
              </w:rPr>
            </w:pPr>
            <w:r>
              <w:rPr>
                <w:b/>
                <w:bCs/>
                <w:sz w:val="16"/>
                <w:szCs w:val="16"/>
              </w:rPr>
              <w:t>Significant Amendment or Modification</w:t>
            </w:r>
            <w:r>
              <w:rPr>
                <w:bCs/>
                <w:sz w:val="16"/>
                <w:szCs w:val="16"/>
              </w:rPr>
              <w:t xml:space="preserve">. Provide a statement on the criteria used for determining a significant amendment or modification to the 5-Year Plan. </w:t>
            </w:r>
          </w:p>
          <w:p w14:paraId="2F849EDF" w14:textId="77777777" w:rsidR="00287F54" w:rsidRDefault="00287F54" w:rsidP="00E02E4A">
            <w:pPr>
              <w:rPr>
                <w:bCs/>
                <w:sz w:val="16"/>
                <w:szCs w:val="16"/>
              </w:rPr>
            </w:pPr>
          </w:p>
          <w:p w14:paraId="2CB091FD" w14:textId="7FB3A853" w:rsidR="00287F54" w:rsidRPr="00831A03" w:rsidRDefault="00825C80" w:rsidP="00825C80">
            <w:pPr>
              <w:rPr>
                <w:bCs/>
                <w:sz w:val="16"/>
                <w:szCs w:val="16"/>
              </w:rPr>
            </w:pPr>
            <w:r w:rsidRPr="003844F9">
              <w:rPr>
                <w:bCs/>
                <w:sz w:val="20"/>
                <w:szCs w:val="20"/>
              </w:rPr>
              <w:t xml:space="preserve">Creation </w:t>
            </w:r>
            <w:r>
              <w:rPr>
                <w:bCs/>
                <w:sz w:val="20"/>
                <w:szCs w:val="20"/>
              </w:rPr>
              <w:t xml:space="preserve">or elimination </w:t>
            </w:r>
            <w:r w:rsidRPr="003844F9">
              <w:rPr>
                <w:bCs/>
                <w:sz w:val="20"/>
                <w:szCs w:val="20"/>
              </w:rPr>
              <w:t xml:space="preserve">of </w:t>
            </w:r>
            <w:r>
              <w:rPr>
                <w:bCs/>
                <w:sz w:val="20"/>
                <w:szCs w:val="20"/>
              </w:rPr>
              <w:t>a</w:t>
            </w:r>
            <w:r w:rsidRPr="003844F9">
              <w:rPr>
                <w:bCs/>
                <w:sz w:val="20"/>
                <w:szCs w:val="20"/>
              </w:rPr>
              <w:t>ctivities not contained in the current goals</w:t>
            </w:r>
            <w:r>
              <w:rPr>
                <w:bCs/>
                <w:sz w:val="20"/>
                <w:szCs w:val="20"/>
              </w:rPr>
              <w:t xml:space="preserve"> or changes to rent or admission policies or organization of waiting list.</w:t>
            </w:r>
            <w:r>
              <w:rPr>
                <w:bCs/>
                <w:sz w:val="20"/>
                <w:szCs w:val="20"/>
              </w:rPr>
              <w:t xml:space="preserve">  </w:t>
            </w:r>
            <w:r>
              <w:rPr>
                <w:bCs/>
                <w:sz w:val="20"/>
                <w:szCs w:val="20"/>
              </w:rPr>
              <w:t>In addition, any change regarding demolition or disposition, designation, homeownership programs, or conversion activities</w:t>
            </w:r>
            <w:r>
              <w:rPr>
                <w:bCs/>
                <w:sz w:val="20"/>
                <w:szCs w:val="20"/>
              </w:rPr>
              <w:t>.</w:t>
            </w:r>
            <w:bookmarkStart w:id="1" w:name="_GoBack"/>
            <w:bookmarkEnd w:id="1"/>
          </w:p>
        </w:tc>
      </w:tr>
      <w:tr w:rsidR="00550B2F" w:rsidRPr="00445D7F" w14:paraId="22FA930E" w14:textId="77777777" w:rsidTr="00322ADB">
        <w:trPr>
          <w:cantSplit/>
          <w:trHeight w:val="998"/>
        </w:trPr>
        <w:tc>
          <w:tcPr>
            <w:tcW w:w="707" w:type="dxa"/>
          </w:tcPr>
          <w:p w14:paraId="25A2EE47" w14:textId="77777777" w:rsidR="00E92F72" w:rsidRDefault="00E92F72" w:rsidP="00E02E4A">
            <w:pPr>
              <w:jc w:val="center"/>
              <w:rPr>
                <w:b/>
                <w:bCs/>
                <w:sz w:val="16"/>
                <w:szCs w:val="16"/>
              </w:rPr>
            </w:pPr>
          </w:p>
          <w:p w14:paraId="769BE76A" w14:textId="77777777" w:rsidR="00550B2F" w:rsidRDefault="00550B2F" w:rsidP="00E02E4A">
            <w:pPr>
              <w:jc w:val="center"/>
              <w:rPr>
                <w:b/>
                <w:bCs/>
                <w:sz w:val="16"/>
                <w:szCs w:val="16"/>
              </w:rPr>
            </w:pPr>
            <w:r>
              <w:rPr>
                <w:b/>
                <w:bCs/>
                <w:sz w:val="16"/>
                <w:szCs w:val="16"/>
              </w:rPr>
              <w:t>B.</w:t>
            </w:r>
            <w:r w:rsidR="00831A03">
              <w:rPr>
                <w:b/>
                <w:bCs/>
                <w:sz w:val="16"/>
                <w:szCs w:val="16"/>
              </w:rPr>
              <w:t>6</w:t>
            </w:r>
          </w:p>
        </w:tc>
        <w:tc>
          <w:tcPr>
            <w:tcW w:w="9613" w:type="dxa"/>
          </w:tcPr>
          <w:p w14:paraId="5609D49A" w14:textId="77777777" w:rsidR="006965E6" w:rsidRDefault="006965E6" w:rsidP="00B53BF7">
            <w:pPr>
              <w:rPr>
                <w:b/>
                <w:bCs/>
                <w:sz w:val="16"/>
                <w:szCs w:val="16"/>
              </w:rPr>
            </w:pPr>
          </w:p>
          <w:p w14:paraId="522E04F7" w14:textId="77777777" w:rsidR="00B53BF7" w:rsidRPr="0091071F" w:rsidRDefault="00550B2F" w:rsidP="00B53BF7">
            <w:pPr>
              <w:rPr>
                <w:bCs/>
                <w:sz w:val="16"/>
                <w:szCs w:val="16"/>
              </w:rPr>
            </w:pPr>
            <w:r>
              <w:rPr>
                <w:b/>
                <w:bCs/>
                <w:sz w:val="16"/>
                <w:szCs w:val="16"/>
              </w:rPr>
              <w:t xml:space="preserve">Resident Advisory Board (RAB) Comments. </w:t>
            </w:r>
            <w:r w:rsidR="00B53BF7">
              <w:rPr>
                <w:b/>
                <w:bCs/>
                <w:sz w:val="16"/>
                <w:szCs w:val="16"/>
              </w:rPr>
              <w:t xml:space="preserve"> </w:t>
            </w:r>
          </w:p>
          <w:p w14:paraId="4A815C95" w14:textId="77777777" w:rsidR="00B53BF7" w:rsidRPr="0091071F" w:rsidRDefault="00B53BF7" w:rsidP="00B53BF7">
            <w:pPr>
              <w:rPr>
                <w:bCs/>
                <w:sz w:val="16"/>
                <w:szCs w:val="16"/>
              </w:rPr>
            </w:pPr>
          </w:p>
          <w:p w14:paraId="5FC9ACB3" w14:textId="77777777" w:rsidR="00B53BF7" w:rsidRDefault="003D7AD2" w:rsidP="00B53BF7">
            <w:pPr>
              <w:rPr>
                <w:bCs/>
                <w:sz w:val="16"/>
                <w:szCs w:val="16"/>
              </w:rPr>
            </w:pPr>
            <w:r w:rsidRPr="003D7AD2">
              <w:rPr>
                <w:bCs/>
                <w:sz w:val="16"/>
                <w:szCs w:val="16"/>
              </w:rPr>
              <w:t>(a</w:t>
            </w:r>
            <w:r>
              <w:rPr>
                <w:bCs/>
                <w:sz w:val="16"/>
                <w:szCs w:val="16"/>
              </w:rPr>
              <w:t xml:space="preserve">)  </w:t>
            </w:r>
            <w:r w:rsidR="00B53BF7" w:rsidRPr="0091071F">
              <w:rPr>
                <w:bCs/>
                <w:sz w:val="16"/>
                <w:szCs w:val="16"/>
              </w:rPr>
              <w:t xml:space="preserve">Did the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14:paraId="56F3306F" w14:textId="77777777" w:rsidR="006965E6" w:rsidRPr="0091071F" w:rsidRDefault="006965E6" w:rsidP="00B53BF7">
            <w:pPr>
              <w:rPr>
                <w:bCs/>
                <w:sz w:val="16"/>
                <w:szCs w:val="16"/>
              </w:rPr>
            </w:pPr>
          </w:p>
          <w:p w14:paraId="4A95F142" w14:textId="77777777" w:rsidR="00B53BF7" w:rsidRPr="0091071F" w:rsidRDefault="00B53BF7" w:rsidP="00B53BF7">
            <w:pPr>
              <w:rPr>
                <w:bCs/>
                <w:sz w:val="16"/>
                <w:szCs w:val="16"/>
              </w:rPr>
            </w:pPr>
            <w:r w:rsidRPr="0091071F">
              <w:rPr>
                <w:bCs/>
                <w:sz w:val="16"/>
                <w:szCs w:val="16"/>
              </w:rPr>
              <w:t xml:space="preserve">Y     N   </w:t>
            </w:r>
          </w:p>
          <w:p w14:paraId="75555022" w14:textId="72A7912C" w:rsidR="00B53BF7" w:rsidRPr="0091071F" w:rsidRDefault="001B2704" w:rsidP="00B53BF7">
            <w:pPr>
              <w:rPr>
                <w:bCs/>
                <w:sz w:val="16"/>
                <w:szCs w:val="16"/>
              </w:rPr>
            </w:pP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825C80">
              <w:rPr>
                <w:bCs/>
                <w:sz w:val="16"/>
                <w:szCs w:val="16"/>
              </w:rPr>
            </w:r>
            <w:r w:rsidR="00825C80">
              <w:rPr>
                <w:bCs/>
                <w:sz w:val="16"/>
                <w:szCs w:val="16"/>
              </w:rPr>
              <w:fldChar w:fldCharType="separate"/>
            </w:r>
            <w:r w:rsidRPr="0091071F">
              <w:rPr>
                <w:bCs/>
                <w:sz w:val="16"/>
                <w:szCs w:val="16"/>
              </w:rPr>
              <w:fldChar w:fldCharType="end"/>
            </w:r>
            <w:r w:rsidR="00B53BF7" w:rsidRPr="0091071F">
              <w:rPr>
                <w:bCs/>
                <w:sz w:val="16"/>
                <w:szCs w:val="16"/>
              </w:rPr>
              <w:t xml:space="preserve">  </w:t>
            </w:r>
            <w:r w:rsidR="008053C0">
              <w:rPr>
                <w:bCs/>
                <w:sz w:val="16"/>
                <w:szCs w:val="16"/>
              </w:rPr>
              <w:fldChar w:fldCharType="begin">
                <w:ffData>
                  <w:name w:val=""/>
                  <w:enabled/>
                  <w:calcOnExit w:val="0"/>
                  <w:checkBox>
                    <w:sizeAuto/>
                    <w:default w:val="1"/>
                  </w:checkBox>
                </w:ffData>
              </w:fldChar>
            </w:r>
            <w:r w:rsidR="008053C0">
              <w:rPr>
                <w:bCs/>
                <w:sz w:val="16"/>
                <w:szCs w:val="16"/>
              </w:rPr>
              <w:instrText xml:space="preserve"> FORMCHECKBOX </w:instrText>
            </w:r>
            <w:r w:rsidR="00825C80">
              <w:rPr>
                <w:bCs/>
                <w:sz w:val="16"/>
                <w:szCs w:val="16"/>
              </w:rPr>
            </w:r>
            <w:r w:rsidR="00825C80">
              <w:rPr>
                <w:bCs/>
                <w:sz w:val="16"/>
                <w:szCs w:val="16"/>
              </w:rPr>
              <w:fldChar w:fldCharType="separate"/>
            </w:r>
            <w:r w:rsidR="008053C0">
              <w:rPr>
                <w:bCs/>
                <w:sz w:val="16"/>
                <w:szCs w:val="16"/>
              </w:rPr>
              <w:fldChar w:fldCharType="end"/>
            </w:r>
            <w:r w:rsidR="00B53BF7" w:rsidRPr="0091071F">
              <w:rPr>
                <w:bCs/>
                <w:sz w:val="16"/>
                <w:szCs w:val="16"/>
              </w:rPr>
              <w:t xml:space="preserve">  </w:t>
            </w:r>
          </w:p>
          <w:p w14:paraId="64F01C6A" w14:textId="77777777" w:rsidR="00B53BF7" w:rsidRPr="0091071F" w:rsidRDefault="00B53BF7" w:rsidP="00B53BF7">
            <w:pPr>
              <w:rPr>
                <w:bCs/>
                <w:sz w:val="16"/>
                <w:szCs w:val="16"/>
              </w:rPr>
            </w:pPr>
          </w:p>
          <w:p w14:paraId="6A7EF648" w14:textId="77777777"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14:paraId="23BB17F4" w14:textId="77777777" w:rsidR="00550B2F" w:rsidRDefault="00550B2F" w:rsidP="00E02E4A">
            <w:pPr>
              <w:rPr>
                <w:b/>
                <w:bCs/>
                <w:sz w:val="16"/>
                <w:szCs w:val="16"/>
              </w:rPr>
            </w:pPr>
          </w:p>
          <w:p w14:paraId="5B929F6A" w14:textId="77777777" w:rsidR="00550B2F" w:rsidRDefault="00550B2F" w:rsidP="00E02E4A">
            <w:pPr>
              <w:rPr>
                <w:b/>
                <w:bCs/>
                <w:sz w:val="16"/>
                <w:szCs w:val="16"/>
              </w:rPr>
            </w:pPr>
          </w:p>
        </w:tc>
      </w:tr>
      <w:tr w:rsidR="00D4736B" w:rsidRPr="00445D7F" w14:paraId="63C12CFE" w14:textId="77777777" w:rsidTr="00322ADB">
        <w:trPr>
          <w:cantSplit/>
          <w:trHeight w:val="998"/>
        </w:trPr>
        <w:tc>
          <w:tcPr>
            <w:tcW w:w="707" w:type="dxa"/>
          </w:tcPr>
          <w:p w14:paraId="01E848FF" w14:textId="77777777" w:rsidR="00D4736B" w:rsidRDefault="00D4736B" w:rsidP="00E02E4A">
            <w:pPr>
              <w:jc w:val="center"/>
              <w:rPr>
                <w:b/>
                <w:bCs/>
                <w:sz w:val="16"/>
                <w:szCs w:val="16"/>
              </w:rPr>
            </w:pPr>
            <w:r>
              <w:rPr>
                <w:b/>
                <w:bCs/>
                <w:sz w:val="16"/>
                <w:szCs w:val="16"/>
              </w:rPr>
              <w:t>B.</w:t>
            </w:r>
            <w:r w:rsidR="004757B4">
              <w:rPr>
                <w:b/>
                <w:bCs/>
                <w:sz w:val="16"/>
                <w:szCs w:val="16"/>
              </w:rPr>
              <w:t>7</w:t>
            </w:r>
          </w:p>
        </w:tc>
        <w:tc>
          <w:tcPr>
            <w:tcW w:w="9613" w:type="dxa"/>
          </w:tcPr>
          <w:p w14:paraId="474507FF" w14:textId="77777777" w:rsidR="00D4736B" w:rsidRDefault="00D4736B" w:rsidP="00D4736B">
            <w:pPr>
              <w:rPr>
                <w:b/>
                <w:sz w:val="16"/>
                <w:szCs w:val="16"/>
              </w:rPr>
            </w:pPr>
            <w:r>
              <w:rPr>
                <w:b/>
                <w:sz w:val="16"/>
                <w:szCs w:val="16"/>
              </w:rPr>
              <w:t>Certification by State or Local Officials.</w:t>
            </w:r>
          </w:p>
          <w:p w14:paraId="3E50A5AB" w14:textId="77777777" w:rsidR="00D4736B" w:rsidRPr="00D870FB" w:rsidRDefault="00D4736B" w:rsidP="00D4736B">
            <w:pPr>
              <w:rPr>
                <w:b/>
                <w:sz w:val="16"/>
                <w:szCs w:val="16"/>
              </w:rPr>
            </w:pPr>
          </w:p>
          <w:p w14:paraId="36F06E68" w14:textId="77777777" w:rsidR="00D4736B" w:rsidRDefault="00825C80" w:rsidP="00D4736B">
            <w:pPr>
              <w:rPr>
                <w:iCs/>
                <w:sz w:val="16"/>
                <w:szCs w:val="16"/>
              </w:rPr>
            </w:pPr>
            <w:hyperlink r:id="rId8" w:history="1">
              <w:r w:rsidR="00D4736B" w:rsidRPr="006F3623">
                <w:rPr>
                  <w:rStyle w:val="Hyperlink"/>
                  <w:bCs/>
                  <w:sz w:val="16"/>
                  <w:szCs w:val="16"/>
                </w:rPr>
                <w:t>Form HUD 50077-SL</w:t>
              </w:r>
            </w:hyperlink>
            <w:r w:rsidR="00D4736B">
              <w:rPr>
                <w:bCs/>
                <w:sz w:val="16"/>
                <w:szCs w:val="16"/>
              </w:rPr>
              <w:t xml:space="preserve">, </w:t>
            </w:r>
            <w:r w:rsidR="00D4736B" w:rsidRPr="006F3623">
              <w:rPr>
                <w:bCs/>
                <w:i/>
                <w:sz w:val="16"/>
                <w:szCs w:val="16"/>
              </w:rPr>
              <w:t>Certification by State or Local Officials of PHA Plans Consistency with the Consolidated Plan</w:t>
            </w:r>
            <w:r w:rsidR="00D4736B">
              <w:rPr>
                <w:iCs/>
                <w:sz w:val="16"/>
                <w:szCs w:val="16"/>
              </w:rPr>
              <w:t>, must be submitted by the PHA as an electronic attachment to the PHA Plan.</w:t>
            </w:r>
          </w:p>
          <w:p w14:paraId="40C86B17" w14:textId="77777777" w:rsidR="00D4736B" w:rsidRDefault="00D4736B" w:rsidP="00B53BF7">
            <w:pPr>
              <w:rPr>
                <w:b/>
                <w:bCs/>
                <w:sz w:val="16"/>
                <w:szCs w:val="16"/>
              </w:rPr>
            </w:pPr>
          </w:p>
        </w:tc>
      </w:tr>
    </w:tbl>
    <w:p w14:paraId="04E7EBBC" w14:textId="77777777" w:rsidR="00E02E4A" w:rsidRDefault="00E02E4A" w:rsidP="00E02E4A">
      <w:pPr>
        <w:pStyle w:val="Footer"/>
        <w:rPr>
          <w:sz w:val="16"/>
          <w:szCs w:val="16"/>
        </w:rPr>
      </w:pPr>
    </w:p>
    <w:p w14:paraId="504B4E82" w14:textId="77777777" w:rsidR="005720F8" w:rsidRDefault="005720F8" w:rsidP="00E02E4A">
      <w:pPr>
        <w:pStyle w:val="Footer"/>
        <w:rPr>
          <w:sz w:val="16"/>
          <w:szCs w:val="16"/>
        </w:rPr>
      </w:pPr>
    </w:p>
    <w:p w14:paraId="740FA871" w14:textId="77777777" w:rsidR="009B08A9" w:rsidRDefault="009B08A9" w:rsidP="00E02E4A">
      <w:pPr>
        <w:pStyle w:val="Footer"/>
        <w:rPr>
          <w:sz w:val="16"/>
          <w:szCs w:val="16"/>
        </w:rPr>
      </w:pPr>
    </w:p>
    <w:p w14:paraId="17BDE160" w14:textId="77777777" w:rsidR="009B08A9" w:rsidRDefault="009B08A9" w:rsidP="00E02E4A">
      <w:pPr>
        <w:pStyle w:val="Footer"/>
        <w:rPr>
          <w:sz w:val="16"/>
          <w:szCs w:val="16"/>
        </w:rPr>
      </w:pPr>
    </w:p>
    <w:p w14:paraId="6A7BF01F" w14:textId="77777777" w:rsidR="004F6114" w:rsidRDefault="004F6114" w:rsidP="00E02E4A">
      <w:pPr>
        <w:pStyle w:val="Footer"/>
        <w:rPr>
          <w:sz w:val="16"/>
          <w:szCs w:val="16"/>
        </w:rPr>
      </w:pPr>
    </w:p>
    <w:p w14:paraId="2FB7C3B5" w14:textId="77777777" w:rsidR="00A74D6A" w:rsidRDefault="00A74D6A" w:rsidP="00E02E4A">
      <w:pPr>
        <w:pStyle w:val="Footer"/>
        <w:rPr>
          <w:sz w:val="16"/>
          <w:szCs w:val="16"/>
        </w:rPr>
      </w:pPr>
    </w:p>
    <w:p w14:paraId="37DBC68E" w14:textId="77777777" w:rsidR="007516C5" w:rsidRDefault="007516C5" w:rsidP="00E02E4A">
      <w:pPr>
        <w:pStyle w:val="Footer"/>
        <w:rPr>
          <w:sz w:val="16"/>
          <w:szCs w:val="16"/>
        </w:rPr>
      </w:pPr>
    </w:p>
    <w:p w14:paraId="055CFA39" w14:textId="77777777" w:rsidR="007516C5" w:rsidRDefault="007516C5" w:rsidP="00E02E4A">
      <w:pPr>
        <w:pStyle w:val="Footer"/>
        <w:rPr>
          <w:sz w:val="16"/>
          <w:szCs w:val="16"/>
        </w:rPr>
      </w:pPr>
    </w:p>
    <w:p w14:paraId="5AF81EDE" w14:textId="77777777" w:rsidR="007516C5" w:rsidRDefault="007516C5" w:rsidP="00E02E4A">
      <w:pPr>
        <w:pStyle w:val="Footer"/>
        <w:rPr>
          <w:sz w:val="16"/>
          <w:szCs w:val="16"/>
        </w:rPr>
      </w:pPr>
    </w:p>
    <w:p w14:paraId="7BC51365" w14:textId="77777777" w:rsidR="007516C5" w:rsidRDefault="007516C5" w:rsidP="00E02E4A">
      <w:pPr>
        <w:pStyle w:val="Footer"/>
        <w:rPr>
          <w:sz w:val="16"/>
          <w:szCs w:val="16"/>
        </w:rPr>
      </w:pPr>
    </w:p>
    <w:p w14:paraId="52860758" w14:textId="77777777" w:rsidR="00A74D6A" w:rsidRDefault="00A74D6A" w:rsidP="00E02E4A">
      <w:pPr>
        <w:pStyle w:val="Footer"/>
        <w:rPr>
          <w:sz w:val="16"/>
          <w:szCs w:val="16"/>
        </w:rPr>
      </w:pPr>
    </w:p>
    <w:p w14:paraId="7AD4AC55" w14:textId="77777777" w:rsidR="00A74D6A" w:rsidRDefault="00A74D6A" w:rsidP="00E02E4A">
      <w:pPr>
        <w:pStyle w:val="Footer"/>
        <w:rPr>
          <w:sz w:val="16"/>
          <w:szCs w:val="16"/>
        </w:rPr>
      </w:pPr>
    </w:p>
    <w:p w14:paraId="4BE43243" w14:textId="77777777" w:rsidR="00A74D6A" w:rsidRDefault="00A74D6A" w:rsidP="00E02E4A">
      <w:pPr>
        <w:pStyle w:val="Footer"/>
        <w:rPr>
          <w:sz w:val="16"/>
          <w:szCs w:val="16"/>
        </w:rPr>
      </w:pPr>
    </w:p>
    <w:p w14:paraId="0C691813" w14:textId="77777777" w:rsidR="009B08A9" w:rsidRDefault="009B08A9" w:rsidP="00E02E4A">
      <w:pPr>
        <w:pStyle w:val="Footer"/>
        <w:rPr>
          <w:sz w:val="16"/>
          <w:szCs w:val="16"/>
        </w:rPr>
      </w:pPr>
    </w:p>
    <w:p w14:paraId="36CD3B50" w14:textId="7C2284BF" w:rsidR="009B08A9" w:rsidRDefault="009B08A9" w:rsidP="00E02E4A">
      <w:pPr>
        <w:pStyle w:val="Footer"/>
        <w:rPr>
          <w:sz w:val="16"/>
          <w:szCs w:val="16"/>
        </w:rPr>
      </w:pPr>
    </w:p>
    <w:p w14:paraId="534B9A7B" w14:textId="16724DB5" w:rsidR="00297BFD" w:rsidRDefault="00297BFD" w:rsidP="00E02E4A">
      <w:pPr>
        <w:pStyle w:val="Footer"/>
        <w:rPr>
          <w:sz w:val="16"/>
          <w:szCs w:val="16"/>
        </w:rPr>
      </w:pPr>
    </w:p>
    <w:p w14:paraId="3A1BD73F" w14:textId="591D5218" w:rsidR="00297BFD" w:rsidRDefault="00297BFD" w:rsidP="00E02E4A">
      <w:pPr>
        <w:pStyle w:val="Footer"/>
        <w:rPr>
          <w:sz w:val="16"/>
          <w:szCs w:val="16"/>
        </w:rPr>
      </w:pPr>
    </w:p>
    <w:p w14:paraId="54E34420" w14:textId="2DB95E90" w:rsidR="00297BFD" w:rsidRDefault="00297BFD" w:rsidP="00E02E4A">
      <w:pPr>
        <w:pStyle w:val="Footer"/>
        <w:rPr>
          <w:sz w:val="16"/>
          <w:szCs w:val="16"/>
        </w:rPr>
      </w:pPr>
    </w:p>
    <w:p w14:paraId="3B6D731C" w14:textId="70E5C6DF" w:rsidR="00297BFD" w:rsidRDefault="00297BFD" w:rsidP="00E02E4A">
      <w:pPr>
        <w:pStyle w:val="Footer"/>
        <w:rPr>
          <w:sz w:val="16"/>
          <w:szCs w:val="16"/>
        </w:rPr>
      </w:pPr>
    </w:p>
    <w:p w14:paraId="3A0B40B7" w14:textId="5CBE6EF1" w:rsidR="00297BFD" w:rsidRDefault="00297BFD" w:rsidP="00E02E4A">
      <w:pPr>
        <w:pStyle w:val="Footer"/>
        <w:rPr>
          <w:sz w:val="16"/>
          <w:szCs w:val="16"/>
        </w:rPr>
      </w:pPr>
    </w:p>
    <w:p w14:paraId="10B2F1D0" w14:textId="3BF37F5F" w:rsidR="00297BFD" w:rsidRDefault="00297BFD" w:rsidP="00E02E4A">
      <w:pPr>
        <w:pStyle w:val="Footer"/>
        <w:rPr>
          <w:sz w:val="16"/>
          <w:szCs w:val="16"/>
        </w:rPr>
      </w:pPr>
    </w:p>
    <w:p w14:paraId="076A2BF1" w14:textId="0F247A85" w:rsidR="00297BFD" w:rsidRDefault="00297BFD" w:rsidP="00E02E4A">
      <w:pPr>
        <w:pStyle w:val="Footer"/>
        <w:rPr>
          <w:sz w:val="16"/>
          <w:szCs w:val="16"/>
        </w:rPr>
      </w:pPr>
    </w:p>
    <w:p w14:paraId="057CFC1D" w14:textId="26E09611" w:rsidR="00297BFD" w:rsidRDefault="00297BFD" w:rsidP="00E02E4A">
      <w:pPr>
        <w:pStyle w:val="Footer"/>
        <w:rPr>
          <w:sz w:val="16"/>
          <w:szCs w:val="16"/>
        </w:rPr>
      </w:pPr>
    </w:p>
    <w:p w14:paraId="10E9C021" w14:textId="727C5D12" w:rsidR="00297BFD" w:rsidRDefault="00297BFD" w:rsidP="00E02E4A">
      <w:pPr>
        <w:pStyle w:val="Footer"/>
        <w:rPr>
          <w:sz w:val="16"/>
          <w:szCs w:val="16"/>
        </w:rPr>
      </w:pPr>
    </w:p>
    <w:p w14:paraId="280B6663" w14:textId="5863BEB4" w:rsidR="00297BFD" w:rsidRDefault="00297BFD" w:rsidP="00E02E4A">
      <w:pPr>
        <w:pStyle w:val="Footer"/>
        <w:rPr>
          <w:sz w:val="16"/>
          <w:szCs w:val="16"/>
        </w:rPr>
      </w:pPr>
    </w:p>
    <w:p w14:paraId="0597D7F6" w14:textId="2D44A04E" w:rsidR="00297BFD" w:rsidRDefault="00297BFD" w:rsidP="00E02E4A">
      <w:pPr>
        <w:pStyle w:val="Footer"/>
        <w:rPr>
          <w:sz w:val="16"/>
          <w:szCs w:val="16"/>
        </w:rPr>
      </w:pPr>
    </w:p>
    <w:p w14:paraId="3CC6A30F" w14:textId="2B6A3E4F" w:rsidR="00297BFD" w:rsidRDefault="00297BFD" w:rsidP="00E02E4A">
      <w:pPr>
        <w:pStyle w:val="Footer"/>
        <w:rPr>
          <w:sz w:val="16"/>
          <w:szCs w:val="16"/>
        </w:rPr>
      </w:pPr>
    </w:p>
    <w:p w14:paraId="25E51798" w14:textId="60C6F337" w:rsidR="00297BFD" w:rsidRDefault="00297BFD" w:rsidP="00E02E4A">
      <w:pPr>
        <w:pStyle w:val="Footer"/>
        <w:rPr>
          <w:sz w:val="16"/>
          <w:szCs w:val="16"/>
        </w:rPr>
      </w:pPr>
    </w:p>
    <w:p w14:paraId="4B6D6C62" w14:textId="3FE3B88E" w:rsidR="00297BFD" w:rsidRDefault="00297BFD" w:rsidP="00E02E4A">
      <w:pPr>
        <w:pStyle w:val="Footer"/>
        <w:rPr>
          <w:sz w:val="16"/>
          <w:szCs w:val="16"/>
        </w:rPr>
      </w:pPr>
    </w:p>
    <w:p w14:paraId="1E2BE7F8" w14:textId="156EDA68" w:rsidR="00297BFD" w:rsidRDefault="00297BFD" w:rsidP="00E02E4A">
      <w:pPr>
        <w:pStyle w:val="Footer"/>
        <w:rPr>
          <w:sz w:val="16"/>
          <w:szCs w:val="16"/>
        </w:rPr>
      </w:pPr>
    </w:p>
    <w:p w14:paraId="58BD7BEE" w14:textId="7848437B" w:rsidR="00297BFD" w:rsidRDefault="00297BFD" w:rsidP="00E02E4A">
      <w:pPr>
        <w:pStyle w:val="Footer"/>
        <w:rPr>
          <w:sz w:val="16"/>
          <w:szCs w:val="16"/>
        </w:rPr>
      </w:pPr>
    </w:p>
    <w:p w14:paraId="0751C6B7" w14:textId="674105DD" w:rsidR="00297BFD" w:rsidRDefault="00297BFD" w:rsidP="00E02E4A">
      <w:pPr>
        <w:pStyle w:val="Footer"/>
        <w:rPr>
          <w:sz w:val="16"/>
          <w:szCs w:val="16"/>
        </w:rPr>
      </w:pPr>
    </w:p>
    <w:p w14:paraId="448ACFA5" w14:textId="1C4CB70C" w:rsidR="00297BFD" w:rsidRDefault="00297BFD" w:rsidP="00E02E4A">
      <w:pPr>
        <w:pStyle w:val="Footer"/>
        <w:rPr>
          <w:sz w:val="16"/>
          <w:szCs w:val="16"/>
        </w:rPr>
      </w:pPr>
    </w:p>
    <w:p w14:paraId="4617137D" w14:textId="7E536ADD" w:rsidR="00297BFD" w:rsidRDefault="00297BFD" w:rsidP="00E02E4A">
      <w:pPr>
        <w:pStyle w:val="Footer"/>
        <w:rPr>
          <w:sz w:val="16"/>
          <w:szCs w:val="16"/>
        </w:rPr>
      </w:pPr>
    </w:p>
    <w:p w14:paraId="613792EC" w14:textId="2C0C64A4" w:rsidR="00297BFD" w:rsidRDefault="00297BFD" w:rsidP="00E02E4A">
      <w:pPr>
        <w:pStyle w:val="Footer"/>
        <w:rPr>
          <w:sz w:val="16"/>
          <w:szCs w:val="16"/>
        </w:rPr>
      </w:pPr>
    </w:p>
    <w:p w14:paraId="727DB98C" w14:textId="5C44251F" w:rsidR="00297BFD" w:rsidRDefault="00297BFD" w:rsidP="00E02E4A">
      <w:pPr>
        <w:pStyle w:val="Footer"/>
        <w:rPr>
          <w:sz w:val="16"/>
          <w:szCs w:val="16"/>
        </w:rPr>
      </w:pPr>
    </w:p>
    <w:p w14:paraId="3D50FA71" w14:textId="66A49545" w:rsidR="00297BFD" w:rsidRDefault="00297BFD" w:rsidP="00E02E4A">
      <w:pPr>
        <w:pStyle w:val="Footer"/>
        <w:rPr>
          <w:sz w:val="16"/>
          <w:szCs w:val="16"/>
        </w:rPr>
      </w:pPr>
    </w:p>
    <w:p w14:paraId="52FF5833" w14:textId="28E77817" w:rsidR="00297BFD" w:rsidRDefault="00297BFD" w:rsidP="00E02E4A">
      <w:pPr>
        <w:pStyle w:val="Footer"/>
        <w:rPr>
          <w:sz w:val="16"/>
          <w:szCs w:val="16"/>
        </w:rPr>
      </w:pPr>
    </w:p>
    <w:p w14:paraId="52F6E2D8" w14:textId="77777777" w:rsidR="00297BFD" w:rsidRDefault="00297BFD" w:rsidP="00E02E4A">
      <w:pPr>
        <w:pStyle w:val="Footer"/>
        <w:rPr>
          <w:sz w:val="16"/>
          <w:szCs w:val="16"/>
        </w:rPr>
      </w:pPr>
    </w:p>
    <w:p w14:paraId="7A693E8E" w14:textId="77777777" w:rsidR="007B7090" w:rsidRDefault="007B7090" w:rsidP="00E02E4A">
      <w:pPr>
        <w:pStyle w:val="Footer"/>
        <w:rPr>
          <w:sz w:val="16"/>
          <w:szCs w:val="16"/>
        </w:rPr>
      </w:pPr>
    </w:p>
    <w:p w14:paraId="3291CD44" w14:textId="77777777" w:rsidR="009B08A9" w:rsidRDefault="009B08A9" w:rsidP="00E02E4A">
      <w:pPr>
        <w:pStyle w:val="Footer"/>
        <w:rPr>
          <w:sz w:val="16"/>
          <w:szCs w:val="16"/>
        </w:rPr>
      </w:pPr>
    </w:p>
    <w:p w14:paraId="1E7C70F6" w14:textId="77777777" w:rsidR="009B08A9" w:rsidRDefault="009B08A9" w:rsidP="00E02E4A">
      <w:pPr>
        <w:pStyle w:val="Footer"/>
        <w:rPr>
          <w:sz w:val="16"/>
          <w:szCs w:val="16"/>
        </w:rPr>
      </w:pPr>
    </w:p>
    <w:p w14:paraId="27065D3E" w14:textId="77777777" w:rsidR="009A5E47" w:rsidRDefault="009A5E47" w:rsidP="00DB54CF">
      <w:pPr>
        <w:ind w:left="-540" w:right="360"/>
        <w:rPr>
          <w:rFonts w:ascii="Cambria" w:hAnsi="Cambria"/>
          <w:sz w:val="12"/>
          <w:szCs w:val="12"/>
        </w:rPr>
      </w:pPr>
    </w:p>
    <w:p w14:paraId="3A33DF20" w14:textId="64696629" w:rsidR="009A5E47" w:rsidRDefault="009A5E47" w:rsidP="00DB54CF">
      <w:pPr>
        <w:ind w:left="-540" w:right="360"/>
        <w:rPr>
          <w:sz w:val="12"/>
          <w:szCs w:val="12"/>
        </w:rPr>
      </w:pPr>
    </w:p>
    <w:p w14:paraId="3A81301A" w14:textId="091F1CEE" w:rsidR="00297BFD" w:rsidRDefault="00297BFD" w:rsidP="00DB54CF">
      <w:pPr>
        <w:ind w:left="-540" w:right="360"/>
        <w:rPr>
          <w:sz w:val="12"/>
          <w:szCs w:val="12"/>
        </w:rPr>
      </w:pPr>
    </w:p>
    <w:p w14:paraId="09A594E1" w14:textId="304D3AFB" w:rsidR="00297BFD" w:rsidRDefault="00297BFD" w:rsidP="00DB54CF">
      <w:pPr>
        <w:ind w:left="-540" w:right="360"/>
        <w:rPr>
          <w:sz w:val="12"/>
          <w:szCs w:val="12"/>
        </w:rPr>
      </w:pPr>
    </w:p>
    <w:p w14:paraId="1DDC6E5A" w14:textId="2C822AE5" w:rsidR="00297BFD" w:rsidRDefault="00297BFD" w:rsidP="00DB54CF">
      <w:pPr>
        <w:ind w:left="-540" w:right="360"/>
        <w:rPr>
          <w:sz w:val="12"/>
          <w:szCs w:val="12"/>
        </w:rPr>
      </w:pPr>
    </w:p>
    <w:p w14:paraId="18B44F83" w14:textId="585B1088" w:rsidR="00297BFD" w:rsidRDefault="00297BFD" w:rsidP="00DB54CF">
      <w:pPr>
        <w:ind w:left="-540" w:right="360"/>
        <w:rPr>
          <w:sz w:val="12"/>
          <w:szCs w:val="12"/>
        </w:rPr>
      </w:pPr>
    </w:p>
    <w:p w14:paraId="3896173C" w14:textId="71062CDD" w:rsidR="00297BFD" w:rsidRDefault="00297BFD" w:rsidP="00DB54CF">
      <w:pPr>
        <w:ind w:left="-540" w:right="360"/>
        <w:rPr>
          <w:sz w:val="12"/>
          <w:szCs w:val="12"/>
        </w:rPr>
      </w:pPr>
    </w:p>
    <w:p w14:paraId="14F412D9" w14:textId="7283CC58" w:rsidR="00297BFD" w:rsidRDefault="00297BFD" w:rsidP="00DB54CF">
      <w:pPr>
        <w:ind w:left="-540" w:right="360"/>
        <w:rPr>
          <w:sz w:val="12"/>
          <w:szCs w:val="12"/>
        </w:rPr>
      </w:pPr>
    </w:p>
    <w:p w14:paraId="4543510B" w14:textId="4288DD40" w:rsidR="00297BFD" w:rsidRDefault="00297BFD" w:rsidP="00DB54CF">
      <w:pPr>
        <w:ind w:left="-540" w:right="360"/>
        <w:rPr>
          <w:sz w:val="12"/>
          <w:szCs w:val="12"/>
        </w:rPr>
      </w:pPr>
    </w:p>
    <w:p w14:paraId="179CBA51" w14:textId="72A475A3" w:rsidR="00297BFD" w:rsidRDefault="00297BFD" w:rsidP="00DB54CF">
      <w:pPr>
        <w:ind w:left="-540" w:right="360"/>
        <w:rPr>
          <w:sz w:val="12"/>
          <w:szCs w:val="12"/>
        </w:rPr>
      </w:pPr>
    </w:p>
    <w:p w14:paraId="2A41E19B" w14:textId="3C78C6A8" w:rsidR="00297BFD" w:rsidRDefault="00297BFD" w:rsidP="00DB54CF">
      <w:pPr>
        <w:ind w:left="-540" w:right="360"/>
        <w:rPr>
          <w:sz w:val="12"/>
          <w:szCs w:val="12"/>
        </w:rPr>
      </w:pPr>
    </w:p>
    <w:p w14:paraId="006A0296" w14:textId="77777777" w:rsidR="00297BFD" w:rsidRDefault="00297BFD" w:rsidP="00DB54CF">
      <w:pPr>
        <w:ind w:left="-540" w:right="360"/>
        <w:rPr>
          <w:sz w:val="12"/>
          <w:szCs w:val="12"/>
        </w:rPr>
      </w:pPr>
    </w:p>
    <w:p w14:paraId="7303B307" w14:textId="77777777" w:rsidR="009A5E47" w:rsidRDefault="009A5E47" w:rsidP="009A5E47">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5Y</w:t>
      </w:r>
    </w:p>
    <w:p w14:paraId="6FF7FCAA" w14:textId="77777777"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14:paraId="17A4FFF8" w14:textId="77777777" w:rsidR="0054338B" w:rsidRPr="00ED0A68" w:rsidRDefault="0054338B" w:rsidP="009A5E47">
      <w:pPr>
        <w:rPr>
          <w:sz w:val="28"/>
          <w:szCs w:val="28"/>
        </w:rPr>
      </w:pPr>
    </w:p>
    <w:p w14:paraId="2FFC8A76" w14:textId="77777777" w:rsidR="0054338B" w:rsidRDefault="0054338B" w:rsidP="009A5E47">
      <w:pPr>
        <w:pStyle w:val="Footer"/>
        <w:pBdr>
          <w:top w:val="single" w:sz="4" w:space="1" w:color="auto"/>
        </w:pBdr>
        <w:ind w:left="-540" w:right="360"/>
        <w:rPr>
          <w:rFonts w:ascii="Cambria" w:hAnsi="Cambria"/>
          <w:sz w:val="14"/>
          <w:szCs w:val="14"/>
        </w:rPr>
      </w:pPr>
    </w:p>
    <w:p w14:paraId="0658A1A5" w14:textId="77777777" w:rsidR="009A5E47" w:rsidRDefault="009A5E47" w:rsidP="009A5E47">
      <w:pPr>
        <w:pStyle w:val="Footer"/>
        <w:pBdr>
          <w:top w:val="single" w:sz="4" w:space="1" w:color="auto"/>
        </w:pBdr>
        <w:ind w:left="-540" w:right="360"/>
        <w:rPr>
          <w:rFonts w:ascii="Cambria" w:hAnsi="Cambria"/>
          <w:sz w:val="14"/>
          <w:szCs w:val="14"/>
        </w:rPr>
      </w:pPr>
    </w:p>
    <w:p w14:paraId="113DE314" w14:textId="77777777"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9" w:anchor="24:4.0.3.1.3.2.5.14" w:history="1">
        <w:r w:rsidRPr="00BD6EA4">
          <w:rPr>
            <w:rStyle w:val="Hyperlink"/>
            <w:bCs/>
            <w:sz w:val="16"/>
            <w:szCs w:val="16"/>
          </w:rPr>
          <w:t>24 CFR §903.23(4)(e)</w:t>
        </w:r>
      </w:hyperlink>
      <w:r>
        <w:rPr>
          <w:bCs/>
          <w:sz w:val="16"/>
          <w:szCs w:val="16"/>
        </w:rPr>
        <w:t xml:space="preserve"> </w:t>
      </w:r>
    </w:p>
    <w:p w14:paraId="0E3D2938" w14:textId="77777777" w:rsidR="009A5E47" w:rsidRDefault="009A5E47" w:rsidP="009A5E47">
      <w:pPr>
        <w:ind w:left="360"/>
        <w:rPr>
          <w:color w:val="000000"/>
          <w:sz w:val="16"/>
          <w:szCs w:val="16"/>
        </w:rPr>
      </w:pPr>
    </w:p>
    <w:p w14:paraId="5B631099" w14:textId="77777777"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14:paraId="0280B3D3" w14:textId="77777777" w:rsidR="009A5E47" w:rsidRPr="00186312" w:rsidRDefault="009A5E47" w:rsidP="009A5E47">
      <w:pPr>
        <w:ind w:left="720" w:hanging="360"/>
        <w:rPr>
          <w:color w:val="000000"/>
          <w:sz w:val="16"/>
          <w:szCs w:val="16"/>
        </w:rPr>
      </w:pPr>
    </w:p>
    <w:p w14:paraId="1E7F4AE5" w14:textId="77777777"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14:paraId="1468F13D" w14:textId="77777777" w:rsidR="009A5E47" w:rsidRDefault="009A5E47" w:rsidP="009A5E47">
      <w:pPr>
        <w:rPr>
          <w:b/>
          <w:color w:val="000000"/>
          <w:sz w:val="16"/>
          <w:szCs w:val="16"/>
        </w:rPr>
      </w:pPr>
    </w:p>
    <w:p w14:paraId="18FB6490" w14:textId="77777777" w:rsidR="009A5E47" w:rsidRDefault="009A5E47" w:rsidP="009A5E47">
      <w:pPr>
        <w:rPr>
          <w:b/>
          <w:color w:val="000000"/>
          <w:sz w:val="16"/>
          <w:szCs w:val="16"/>
        </w:rPr>
      </w:pPr>
      <w:r>
        <w:rPr>
          <w:b/>
          <w:color w:val="000000"/>
          <w:sz w:val="16"/>
          <w:szCs w:val="16"/>
        </w:rPr>
        <w:t xml:space="preserve">B.   5-Year Plan. </w:t>
      </w:r>
    </w:p>
    <w:p w14:paraId="7F4DB303" w14:textId="77777777" w:rsidR="009A5E47" w:rsidRDefault="009A5E47" w:rsidP="009A5E47">
      <w:pPr>
        <w:ind w:firstLine="270"/>
        <w:rPr>
          <w:b/>
          <w:color w:val="000000"/>
          <w:sz w:val="16"/>
          <w:szCs w:val="16"/>
        </w:rPr>
      </w:pPr>
    </w:p>
    <w:p w14:paraId="62D97DF6" w14:textId="77777777" w:rsidR="009A5E47" w:rsidRDefault="009A5E47" w:rsidP="009A5E47">
      <w:pPr>
        <w:ind w:left="630" w:hanging="360"/>
        <w:rPr>
          <w:rFonts w:ascii="TimesNewRoman" w:hAnsi="TimesNewRoman" w:cs="TimesNewRoman"/>
          <w:sz w:val="16"/>
          <w:szCs w:val="16"/>
        </w:rPr>
      </w:pPr>
      <w:r>
        <w:rPr>
          <w:b/>
          <w:color w:val="000000"/>
          <w:sz w:val="16"/>
          <w:szCs w:val="16"/>
        </w:rPr>
        <w:t xml:space="preserve">B.1  Mission.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0" w:anchor="24:4.0.3.1.3.2.5.4" w:history="1">
        <w:r w:rsidRPr="00273E0A">
          <w:rPr>
            <w:rStyle w:val="Hyperlink"/>
            <w:bCs/>
            <w:sz w:val="16"/>
            <w:szCs w:val="16"/>
          </w:rPr>
          <w:t>24 CFR §903.6(a)(1)</w:t>
        </w:r>
      </w:hyperlink>
      <w:r>
        <w:rPr>
          <w:bCs/>
          <w:sz w:val="16"/>
          <w:szCs w:val="16"/>
        </w:rPr>
        <w:t xml:space="preserve">) </w:t>
      </w:r>
      <w:r>
        <w:rPr>
          <w:b/>
          <w:color w:val="000000"/>
          <w:sz w:val="16"/>
          <w:szCs w:val="16"/>
        </w:rPr>
        <w:t xml:space="preserve"> </w:t>
      </w:r>
    </w:p>
    <w:p w14:paraId="4CC23A95" w14:textId="77777777" w:rsidR="009A5E47" w:rsidRDefault="009A5E47" w:rsidP="009A5E47">
      <w:pPr>
        <w:ind w:left="630" w:hanging="360"/>
        <w:rPr>
          <w:b/>
          <w:color w:val="000000"/>
          <w:sz w:val="16"/>
          <w:szCs w:val="16"/>
        </w:rPr>
      </w:pPr>
    </w:p>
    <w:p w14:paraId="524E3567" w14:textId="77777777" w:rsidR="009A5E47" w:rsidRDefault="009A5E47" w:rsidP="009A5E47">
      <w:pPr>
        <w:ind w:left="630" w:hanging="360"/>
        <w:rPr>
          <w:rStyle w:val="ptext-3"/>
          <w:color w:val="000000"/>
          <w:sz w:val="16"/>
          <w:szCs w:val="16"/>
        </w:rPr>
      </w:pPr>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1" w:anchor="24:4.0.3.1.3.2.5.4" w:history="1">
        <w:r w:rsidRPr="00273E0A">
          <w:rPr>
            <w:rStyle w:val="Hyperlink"/>
            <w:bCs/>
            <w:sz w:val="16"/>
            <w:szCs w:val="16"/>
          </w:rPr>
          <w:t>24 CFR §903.6(</w:t>
        </w:r>
        <w:r w:rsidR="00993FC9">
          <w:rPr>
            <w:rStyle w:val="Hyperlink"/>
            <w:bCs/>
            <w:sz w:val="16"/>
            <w:szCs w:val="16"/>
          </w:rPr>
          <w:t>b</w:t>
        </w:r>
        <w:r w:rsidRPr="00273E0A">
          <w:rPr>
            <w:rStyle w:val="Hyperlink"/>
            <w:bCs/>
            <w:sz w:val="16"/>
            <w:szCs w:val="16"/>
          </w:rPr>
          <w:t>)(</w:t>
        </w:r>
        <w:r w:rsidR="00993FC9">
          <w:rPr>
            <w:rStyle w:val="Hyperlink"/>
            <w:bCs/>
            <w:sz w:val="16"/>
            <w:szCs w:val="16"/>
          </w:rPr>
          <w:t>1</w:t>
        </w:r>
        <w:r w:rsidRPr="00273E0A">
          <w:rPr>
            <w:rStyle w:val="Hyperlink"/>
            <w:bCs/>
            <w:sz w:val="16"/>
            <w:szCs w:val="16"/>
          </w:rPr>
          <w:t>)</w:t>
        </w:r>
      </w:hyperlink>
      <w:r>
        <w:rPr>
          <w:bCs/>
          <w:sz w:val="16"/>
          <w:szCs w:val="16"/>
        </w:rPr>
        <w:t xml:space="preserve">)  </w:t>
      </w:r>
      <w:r w:rsidR="008F7AA6">
        <w:rPr>
          <w:bCs/>
          <w:sz w:val="16"/>
          <w:szCs w:val="16"/>
        </w:rPr>
        <w:t>For Qualified PHAs only, if at any time a PHA proposes to take units offline for modernization, then that action requires a significant amendment to the PHA’s 5-Year Plan.</w:t>
      </w:r>
    </w:p>
    <w:p w14:paraId="1D639101" w14:textId="77777777" w:rsidR="009A5E47" w:rsidRDefault="009A5E47" w:rsidP="009A5E47">
      <w:pPr>
        <w:ind w:left="630" w:hanging="360"/>
        <w:rPr>
          <w:rStyle w:val="ptext-3"/>
          <w:color w:val="000000"/>
          <w:sz w:val="16"/>
          <w:szCs w:val="16"/>
        </w:rPr>
      </w:pPr>
    </w:p>
    <w:p w14:paraId="0FBE8C03" w14:textId="77777777" w:rsidR="009A5E47" w:rsidRDefault="009A5E47" w:rsidP="009A5E47">
      <w:pPr>
        <w:ind w:left="630" w:hanging="360"/>
        <w:rPr>
          <w:rStyle w:val="ptext-3"/>
          <w:color w:val="000000"/>
          <w:sz w:val="16"/>
          <w:szCs w:val="16"/>
        </w:rPr>
      </w:pPr>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2" w:anchor="24:4.0.3.1.3.2.5.4" w:history="1">
        <w:r w:rsidRPr="00273E0A">
          <w:rPr>
            <w:rStyle w:val="Hyperlink"/>
            <w:bCs/>
            <w:sz w:val="16"/>
            <w:szCs w:val="16"/>
          </w:rPr>
          <w:t>24 CFR §903.6(b)(2)</w:t>
        </w:r>
      </w:hyperlink>
      <w:r>
        <w:rPr>
          <w:bCs/>
          <w:sz w:val="16"/>
          <w:szCs w:val="16"/>
        </w:rPr>
        <w:t xml:space="preserve">)  </w:t>
      </w:r>
    </w:p>
    <w:p w14:paraId="1C0E0EDB" w14:textId="77777777" w:rsidR="009A5E47" w:rsidRDefault="009A5E47" w:rsidP="009A5E47">
      <w:pPr>
        <w:ind w:left="630" w:hanging="360"/>
        <w:rPr>
          <w:rStyle w:val="ptext-3"/>
          <w:color w:val="000000"/>
          <w:sz w:val="16"/>
          <w:szCs w:val="16"/>
        </w:rPr>
      </w:pPr>
    </w:p>
    <w:p w14:paraId="625CB123" w14:textId="77777777" w:rsidR="009A5E47" w:rsidRDefault="009A5E47" w:rsidP="009A5E47">
      <w:pPr>
        <w:ind w:left="630" w:hanging="360"/>
        <w:rPr>
          <w:bCs/>
          <w:sz w:val="16"/>
          <w:szCs w:val="16"/>
        </w:rPr>
      </w:pPr>
      <w:r>
        <w:rPr>
          <w:b/>
          <w:bCs/>
          <w:sz w:val="16"/>
          <w:szCs w:val="16"/>
        </w:rPr>
        <w:t>B.4  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3" w:anchor="24:4.0.3.1.3.2.5.4" w:history="1">
        <w:r w:rsidRPr="00273E0A">
          <w:rPr>
            <w:rStyle w:val="Hyperlink"/>
            <w:bCs/>
            <w:sz w:val="16"/>
            <w:szCs w:val="16"/>
          </w:rPr>
          <w:t>24 CFR §903.6(a)(3)</w:t>
        </w:r>
      </w:hyperlink>
      <w:r>
        <w:rPr>
          <w:bCs/>
          <w:sz w:val="16"/>
          <w:szCs w:val="16"/>
        </w:rPr>
        <w:t xml:space="preserve">)  </w:t>
      </w:r>
    </w:p>
    <w:p w14:paraId="190473CB" w14:textId="77777777" w:rsidR="009A5E47" w:rsidRDefault="009A5E47" w:rsidP="009A5E47">
      <w:pPr>
        <w:ind w:hanging="90"/>
        <w:rPr>
          <w:rStyle w:val="ptext-3"/>
          <w:color w:val="000000"/>
          <w:sz w:val="16"/>
          <w:szCs w:val="16"/>
        </w:rPr>
      </w:pPr>
    </w:p>
    <w:p w14:paraId="5ADAF1AF" w14:textId="77777777" w:rsidR="004757B4" w:rsidRDefault="009A5E47" w:rsidP="009A5E47">
      <w:pPr>
        <w:tabs>
          <w:tab w:val="left" w:pos="360"/>
          <w:tab w:val="left" w:pos="720"/>
        </w:tabs>
        <w:ind w:firstLine="270"/>
        <w:rPr>
          <w:bCs/>
          <w:sz w:val="16"/>
          <w:szCs w:val="16"/>
        </w:rPr>
      </w:pPr>
      <w:r>
        <w:rPr>
          <w:b/>
          <w:bCs/>
          <w:sz w:val="16"/>
          <w:szCs w:val="16"/>
        </w:rPr>
        <w:t xml:space="preserve">B.5  </w:t>
      </w:r>
      <w:r w:rsidR="004757B4">
        <w:rPr>
          <w:b/>
          <w:bCs/>
          <w:sz w:val="16"/>
          <w:szCs w:val="16"/>
        </w:rPr>
        <w:t>Significant Amendment or Modification</w:t>
      </w:r>
      <w:r w:rsidR="004757B4">
        <w:rPr>
          <w:bCs/>
          <w:sz w:val="16"/>
          <w:szCs w:val="16"/>
        </w:rPr>
        <w:t xml:space="preserve">. Provide a statement on the criteria used for determining a significant amendment or </w:t>
      </w:r>
    </w:p>
    <w:p w14:paraId="1C76B698" w14:textId="77777777" w:rsidR="004757B4" w:rsidRDefault="004757B4" w:rsidP="009A5E47">
      <w:pPr>
        <w:tabs>
          <w:tab w:val="left" w:pos="360"/>
          <w:tab w:val="left" w:pos="720"/>
        </w:tabs>
        <w:ind w:firstLine="270"/>
        <w:rPr>
          <w:b/>
          <w:bCs/>
          <w:sz w:val="16"/>
          <w:szCs w:val="16"/>
        </w:rPr>
      </w:pPr>
      <w:r>
        <w:rPr>
          <w:bCs/>
          <w:sz w:val="16"/>
          <w:szCs w:val="16"/>
        </w:rPr>
        <w:tab/>
        <w:t xml:space="preserve">     modification to the 5-Year Plan.</w:t>
      </w:r>
    </w:p>
    <w:p w14:paraId="1147ADE7" w14:textId="77777777" w:rsidR="004757B4" w:rsidRDefault="004757B4" w:rsidP="009A5E47">
      <w:pPr>
        <w:tabs>
          <w:tab w:val="left" w:pos="360"/>
          <w:tab w:val="left" w:pos="720"/>
        </w:tabs>
        <w:ind w:firstLine="270"/>
        <w:rPr>
          <w:b/>
          <w:bCs/>
          <w:sz w:val="16"/>
          <w:szCs w:val="16"/>
        </w:rPr>
      </w:pPr>
    </w:p>
    <w:p w14:paraId="05E731BE" w14:textId="77777777" w:rsidR="009A5E47" w:rsidRPr="00A4162C" w:rsidRDefault="004757B4" w:rsidP="009A5E47">
      <w:pPr>
        <w:tabs>
          <w:tab w:val="left" w:pos="360"/>
          <w:tab w:val="left" w:pos="720"/>
        </w:tabs>
        <w:ind w:firstLine="270"/>
        <w:rPr>
          <w:b/>
          <w:bCs/>
          <w:sz w:val="16"/>
          <w:szCs w:val="16"/>
        </w:rPr>
      </w:pPr>
      <w:r>
        <w:rPr>
          <w:b/>
          <w:bCs/>
          <w:sz w:val="16"/>
          <w:szCs w:val="16"/>
        </w:rPr>
        <w:t xml:space="preserve">B.6 </w:t>
      </w:r>
      <w:r w:rsidR="002E5E6C">
        <w:rPr>
          <w:b/>
          <w:bCs/>
          <w:sz w:val="16"/>
          <w:szCs w:val="16"/>
        </w:rPr>
        <w:t xml:space="preserve"> </w:t>
      </w:r>
      <w:r w:rsidR="009A5E47" w:rsidRPr="00954D20">
        <w:rPr>
          <w:b/>
          <w:iCs/>
          <w:sz w:val="16"/>
          <w:szCs w:val="16"/>
        </w:rPr>
        <w:t>R</w:t>
      </w:r>
      <w:r w:rsidR="009A5E47" w:rsidRPr="00954D20">
        <w:rPr>
          <w:b/>
          <w:sz w:val="16"/>
          <w:szCs w:val="16"/>
        </w:rPr>
        <w:t>esident Advisory Board (RAB) comments</w:t>
      </w:r>
      <w:r w:rsidR="009A5E47" w:rsidRPr="00F621D9">
        <w:rPr>
          <w:sz w:val="16"/>
          <w:szCs w:val="16"/>
        </w:rPr>
        <w:t>.</w:t>
      </w:r>
    </w:p>
    <w:p w14:paraId="116BE9B1" w14:textId="77777777" w:rsidR="009A5E47" w:rsidRDefault="009A5E47" w:rsidP="009A5E47">
      <w:pPr>
        <w:tabs>
          <w:tab w:val="left" w:pos="360"/>
          <w:tab w:val="left" w:pos="720"/>
        </w:tabs>
        <w:rPr>
          <w:sz w:val="16"/>
          <w:szCs w:val="16"/>
        </w:rPr>
      </w:pPr>
    </w:p>
    <w:p w14:paraId="73F0F075" w14:textId="77777777" w:rsidR="009A5E47" w:rsidRPr="003B0F5B" w:rsidRDefault="003B0F5B" w:rsidP="003B0F5B">
      <w:pPr>
        <w:pStyle w:val="ListParagraph"/>
        <w:numPr>
          <w:ilvl w:val="0"/>
          <w:numId w:val="12"/>
        </w:numPr>
        <w:tabs>
          <w:tab w:val="left" w:pos="360"/>
          <w:tab w:val="left" w:pos="540"/>
          <w:tab w:val="left" w:pos="990"/>
        </w:tabs>
        <w:rPr>
          <w:sz w:val="16"/>
          <w:szCs w:val="16"/>
        </w:rPr>
      </w:pPr>
      <w:r w:rsidRPr="003B0F5B">
        <w:rPr>
          <w:sz w:val="16"/>
          <w:szCs w:val="16"/>
        </w:rPr>
        <w:t>Did the public or RAB provide comments?</w:t>
      </w:r>
    </w:p>
    <w:p w14:paraId="7D45AB71" w14:textId="77777777"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4" w:history="1">
        <w:r w:rsidRPr="004474B1">
          <w:rPr>
            <w:rStyle w:val="Hyperlink"/>
            <w:bCs/>
            <w:sz w:val="16"/>
            <w:szCs w:val="16"/>
          </w:rPr>
          <w:t>24 CFR §903.17(a)</w:t>
        </w:r>
      </w:hyperlink>
      <w:r w:rsidRPr="004474B1">
        <w:rPr>
          <w:sz w:val="16"/>
          <w:szCs w:val="16"/>
        </w:rPr>
        <w:t xml:space="preserve">, </w:t>
      </w:r>
      <w:hyperlink r:id="rId15" w:anchor="24:4.0.3.1.3.2.5.12" w:history="1">
        <w:r w:rsidRPr="004474B1">
          <w:rPr>
            <w:rStyle w:val="Hyperlink"/>
            <w:sz w:val="16"/>
            <w:szCs w:val="16"/>
          </w:rPr>
          <w:t>24 CFR §903.19</w:t>
        </w:r>
      </w:hyperlink>
      <w:r w:rsidRPr="004474B1">
        <w:rPr>
          <w:bCs/>
          <w:sz w:val="16"/>
          <w:szCs w:val="16"/>
        </w:rPr>
        <w:t>)</w:t>
      </w:r>
      <w:r>
        <w:rPr>
          <w:bCs/>
          <w:sz w:val="16"/>
          <w:szCs w:val="16"/>
        </w:rPr>
        <w:t xml:space="preserve">  </w:t>
      </w:r>
    </w:p>
    <w:p w14:paraId="74CF0077" w14:textId="77777777" w:rsidR="009A5E47" w:rsidRDefault="009A5E47" w:rsidP="009A5E47">
      <w:pPr>
        <w:tabs>
          <w:tab w:val="left" w:pos="360"/>
          <w:tab w:val="left" w:pos="720"/>
        </w:tabs>
        <w:ind w:left="630" w:hanging="360"/>
        <w:rPr>
          <w:b/>
          <w:bCs/>
          <w:sz w:val="16"/>
          <w:szCs w:val="16"/>
        </w:rPr>
      </w:pPr>
    </w:p>
    <w:p w14:paraId="4451BD28" w14:textId="77777777"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14:paraId="0ED27EFA" w14:textId="77777777" w:rsidR="0054338B" w:rsidRPr="00B16C46" w:rsidRDefault="0054338B" w:rsidP="0054338B">
      <w:pPr>
        <w:pStyle w:val="Footer"/>
        <w:pBdr>
          <w:top w:val="single" w:sz="4" w:space="1" w:color="auto"/>
        </w:pBdr>
        <w:ind w:left="-540" w:right="360"/>
        <w:rPr>
          <w:rFonts w:ascii="Cambria" w:hAnsi="Cambria"/>
          <w:sz w:val="12"/>
          <w:szCs w:val="12"/>
        </w:rPr>
      </w:pPr>
    </w:p>
    <w:p w14:paraId="3C5DEF53" w14:textId="77777777"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14:paraId="7AB306F6" w14:textId="77777777" w:rsidR="0054338B" w:rsidRDefault="0054338B" w:rsidP="0054338B">
      <w:pPr>
        <w:ind w:left="-540" w:right="360"/>
        <w:rPr>
          <w:rFonts w:ascii="Cambria" w:hAnsi="Cambria"/>
          <w:b/>
          <w:sz w:val="12"/>
          <w:szCs w:val="12"/>
        </w:rPr>
      </w:pPr>
    </w:p>
    <w:p w14:paraId="411EF3F8" w14:textId="77777777" w:rsidR="0054338B" w:rsidRDefault="0054338B" w:rsidP="0054338B">
      <w:pPr>
        <w:ind w:left="-540" w:right="360"/>
        <w:rPr>
          <w:rFonts w:ascii="Cambria" w:hAnsi="Cambria"/>
          <w:sz w:val="12"/>
          <w:szCs w:val="12"/>
        </w:rPr>
      </w:pPr>
      <w:r w:rsidRPr="00B16C46">
        <w:rPr>
          <w:rFonts w:ascii="Cambria" w:hAnsi="Cambria"/>
          <w:b/>
          <w:sz w:val="12"/>
          <w:szCs w:val="12"/>
        </w:rPr>
        <w:t>Privacy Act Notice.</w:t>
      </w:r>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5B823A72" w14:textId="77777777" w:rsidR="009A5E47" w:rsidRDefault="009A5E47" w:rsidP="009A5E47">
      <w:pPr>
        <w:pStyle w:val="Footer"/>
        <w:pBdr>
          <w:top w:val="single" w:sz="4" w:space="1" w:color="auto"/>
        </w:pBdr>
        <w:ind w:left="-540" w:right="360"/>
        <w:rPr>
          <w:rFonts w:ascii="Cambria" w:hAnsi="Cambria"/>
          <w:sz w:val="14"/>
          <w:szCs w:val="14"/>
        </w:rPr>
      </w:pPr>
    </w:p>
    <w:sectPr w:rsidR="009A5E47" w:rsidSect="009B08A9">
      <w:footerReference w:type="default" r:id="rId16"/>
      <w:headerReference w:type="first" r:id="rId17"/>
      <w:footerReference w:type="first" r:id="rId18"/>
      <w:pgSz w:w="12240" w:h="15840"/>
      <w:pgMar w:top="1440" w:right="1440" w:bottom="1152" w:left="1440" w:header="446" w:footer="1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58DA" w14:textId="77777777" w:rsidR="00CC03BE" w:rsidRDefault="00CC03BE" w:rsidP="009C5FD6">
      <w:r>
        <w:separator/>
      </w:r>
    </w:p>
  </w:endnote>
  <w:endnote w:type="continuationSeparator" w:id="0">
    <w:p w14:paraId="4DC778EE" w14:textId="77777777" w:rsidR="00CC03BE" w:rsidRDefault="00CC03BE" w:rsidP="009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1ACA" w14:textId="77777777"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EC7E70">
      <w:rPr>
        <w:sz w:val="16"/>
        <w:szCs w:val="16"/>
      </w:rPr>
      <w:t>12</w:t>
    </w:r>
    <w:r>
      <w:rPr>
        <w:sz w:val="16"/>
        <w:szCs w:val="16"/>
      </w:rPr>
      <w:t>/201</w:t>
    </w:r>
    <w:r w:rsidR="00737BB0">
      <w:rPr>
        <w:sz w:val="16"/>
        <w:szCs w:val="16"/>
      </w:rPr>
      <w:t>4</w:t>
    </w:r>
    <w:r>
      <w:rPr>
        <w:sz w:val="16"/>
        <w:szCs w:val="16"/>
      </w:rPr>
      <w:t>)</w:t>
    </w:r>
  </w:p>
  <w:p w14:paraId="38FC66AA" w14:textId="77777777" w:rsidR="0040633F" w:rsidRDefault="0040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4F08" w14:textId="77777777"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EC7E70">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EC7E70">
      <w:rPr>
        <w:b/>
        <w:noProof/>
        <w:sz w:val="16"/>
        <w:szCs w:val="16"/>
      </w:rPr>
      <w:t>3</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sidR="00EC7E70">
      <w:rPr>
        <w:sz w:val="16"/>
        <w:szCs w:val="16"/>
      </w:rPr>
      <w:t>12</w:t>
    </w:r>
    <w:r w:rsidR="0040633F">
      <w:rPr>
        <w:sz w:val="16"/>
        <w:szCs w:val="16"/>
      </w:rPr>
      <w:t>/201</w:t>
    </w:r>
    <w:r w:rsidR="00737BB0">
      <w:rPr>
        <w:sz w:val="16"/>
        <w:szCs w:val="16"/>
      </w:rPr>
      <w:t>4</w:t>
    </w:r>
    <w:r w:rsidR="0040633F">
      <w:rPr>
        <w:sz w:val="16"/>
        <w:szCs w:val="16"/>
      </w:rPr>
      <w:t>)</w:t>
    </w:r>
  </w:p>
  <w:p w14:paraId="5F69DE17" w14:textId="77777777" w:rsidR="0040633F" w:rsidRPr="005E4DCE" w:rsidRDefault="0040633F" w:rsidP="00F92AE3">
    <w:pPr>
      <w:ind w:left="-540"/>
    </w:pPr>
  </w:p>
  <w:p w14:paraId="7B79FFAE" w14:textId="77777777"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920F3" w14:textId="77777777" w:rsidR="00CC03BE" w:rsidRDefault="00CC03BE" w:rsidP="009C5FD6">
      <w:r>
        <w:separator/>
      </w:r>
    </w:p>
  </w:footnote>
  <w:footnote w:type="continuationSeparator" w:id="0">
    <w:p w14:paraId="0BAB7DAA" w14:textId="77777777" w:rsidR="00CC03BE" w:rsidRDefault="00CC03BE" w:rsidP="009C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B5BB" w14:textId="77777777" w:rsidR="0040633F" w:rsidRDefault="0040633F" w:rsidP="00E932F2">
    <w:pPr>
      <w:ind w:left="-540"/>
    </w:pPr>
  </w:p>
  <w:p w14:paraId="5139A68B" w14:textId="77777777"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14:paraId="78FE7AB9" w14:textId="77777777" w:rsidTr="00FC7CA7">
      <w:trPr>
        <w:trHeight w:val="674"/>
      </w:trPr>
      <w:tc>
        <w:tcPr>
          <w:tcW w:w="3240" w:type="dxa"/>
          <w:tcBorders>
            <w:top w:val="single" w:sz="12" w:space="0" w:color="auto"/>
            <w:left w:val="single" w:sz="12" w:space="0" w:color="auto"/>
            <w:bottom w:val="single" w:sz="4" w:space="0" w:color="auto"/>
            <w:right w:val="single" w:sz="12" w:space="0" w:color="auto"/>
          </w:tcBorders>
        </w:tcPr>
        <w:p w14:paraId="2BB6F3A5" w14:textId="77777777" w:rsidR="0040633F" w:rsidRDefault="0040633F" w:rsidP="00A112C9">
          <w:pPr>
            <w:pStyle w:val="Footer"/>
            <w:rPr>
              <w:b/>
              <w:sz w:val="36"/>
              <w:szCs w:val="36"/>
            </w:rPr>
          </w:pPr>
          <w:r>
            <w:rPr>
              <w:b/>
              <w:sz w:val="36"/>
              <w:szCs w:val="36"/>
            </w:rPr>
            <w:t xml:space="preserve">5-Year </w:t>
          </w:r>
          <w:r w:rsidRPr="002F3143">
            <w:rPr>
              <w:b/>
              <w:sz w:val="36"/>
              <w:szCs w:val="36"/>
            </w:rPr>
            <w:t>PHA Plan</w:t>
          </w:r>
        </w:p>
        <w:p w14:paraId="24ADCFEB" w14:textId="77777777"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14:paraId="3B0E2F15" w14:textId="77777777"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2A3101C3" w14:textId="77777777"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51D541B" w14:textId="77777777" w:rsidR="0040633F" w:rsidRPr="007465BF" w:rsidRDefault="0040633F" w:rsidP="009C5FD6">
          <w:pPr>
            <w:pStyle w:val="Footer"/>
            <w:ind w:right="-324"/>
            <w:rPr>
              <w:b/>
              <w:bCs/>
              <w:sz w:val="20"/>
              <w:szCs w:val="20"/>
            </w:rPr>
          </w:pPr>
          <w:r w:rsidRPr="007465BF">
            <w:rPr>
              <w:b/>
              <w:bCs/>
              <w:sz w:val="20"/>
              <w:szCs w:val="20"/>
            </w:rPr>
            <w:t>OMB No. 2577-0226</w:t>
          </w:r>
        </w:p>
        <w:p w14:paraId="4130677A" w14:textId="77777777" w:rsidR="0040633F" w:rsidRPr="007465BF" w:rsidRDefault="0040633F" w:rsidP="00EC7E70">
          <w:pPr>
            <w:pStyle w:val="Footer"/>
            <w:rPr>
              <w:b/>
              <w:bCs/>
            </w:rPr>
          </w:pPr>
          <w:r w:rsidRPr="007465BF">
            <w:rPr>
              <w:b/>
              <w:bCs/>
              <w:sz w:val="20"/>
              <w:szCs w:val="20"/>
            </w:rPr>
            <w:t xml:space="preserve">Expires:  </w:t>
          </w:r>
          <w:r w:rsidR="00EC7E70">
            <w:rPr>
              <w:b/>
              <w:bCs/>
              <w:sz w:val="20"/>
              <w:szCs w:val="20"/>
            </w:rPr>
            <w:t>02/29/2016</w:t>
          </w:r>
          <w:r w:rsidRPr="007465BF">
            <w:rPr>
              <w:b/>
              <w:bCs/>
            </w:rPr>
            <w:t xml:space="preserve"> </w:t>
          </w:r>
        </w:p>
      </w:tc>
    </w:tr>
  </w:tbl>
  <w:p w14:paraId="55B70F61" w14:textId="77777777" w:rsidR="00ED55D0" w:rsidRDefault="00ED55D0">
    <w:pPr>
      <w:ind w:left="-540" w:right="540"/>
      <w:rPr>
        <w:sz w:val="16"/>
        <w:szCs w:val="16"/>
      </w:rPr>
    </w:pPr>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6AD5E5F6" w14:textId="77777777" w:rsidR="00ED55D0" w:rsidRDefault="00ED55D0">
    <w:pPr>
      <w:ind w:left="-540" w:right="540"/>
      <w:rPr>
        <w:b/>
        <w:bCs/>
        <w:color w:val="000000"/>
        <w:sz w:val="16"/>
        <w:szCs w:val="16"/>
      </w:rPr>
    </w:pPr>
  </w:p>
  <w:p w14:paraId="2AE3F386" w14:textId="77777777"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HUD-50075-5Y</w:t>
    </w:r>
    <w:r w:rsidR="0040633F" w:rsidRPr="00927900">
      <w:rPr>
        <w:bCs/>
        <w:color w:val="000000"/>
        <w:sz w:val="16"/>
        <w:szCs w:val="16"/>
      </w:rPr>
      <w:t xml:space="preserve"> 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14:paraId="0602178D" w14:textId="77777777"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45E"/>
    <w:multiLevelType w:val="hybridMultilevel"/>
    <w:tmpl w:val="ACBE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9"/>
  </w:num>
  <w:num w:numId="4">
    <w:abstractNumId w:val="12"/>
  </w:num>
  <w:num w:numId="5">
    <w:abstractNumId w:val="6"/>
  </w:num>
  <w:num w:numId="6">
    <w:abstractNumId w:val="2"/>
  </w:num>
  <w:num w:numId="7">
    <w:abstractNumId w:val="5"/>
  </w:num>
  <w:num w:numId="8">
    <w:abstractNumId w:val="4"/>
  </w:num>
  <w:num w:numId="9">
    <w:abstractNumId w:val="7"/>
  </w:num>
  <w:num w:numId="10">
    <w:abstractNumId w:val="10"/>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D6"/>
    <w:rsid w:val="00004619"/>
    <w:rsid w:val="00006846"/>
    <w:rsid w:val="00026533"/>
    <w:rsid w:val="000645A7"/>
    <w:rsid w:val="000C595A"/>
    <w:rsid w:val="00115C3E"/>
    <w:rsid w:val="00125F67"/>
    <w:rsid w:val="00144B75"/>
    <w:rsid w:val="00153BB6"/>
    <w:rsid w:val="00157873"/>
    <w:rsid w:val="00171583"/>
    <w:rsid w:val="001819F1"/>
    <w:rsid w:val="00186AD4"/>
    <w:rsid w:val="001A600B"/>
    <w:rsid w:val="001A6BA5"/>
    <w:rsid w:val="001B2704"/>
    <w:rsid w:val="001B6298"/>
    <w:rsid w:val="001C29D8"/>
    <w:rsid w:val="001C78BD"/>
    <w:rsid w:val="001D4881"/>
    <w:rsid w:val="001D676F"/>
    <w:rsid w:val="001D7041"/>
    <w:rsid w:val="002131A9"/>
    <w:rsid w:val="00226812"/>
    <w:rsid w:val="00243FCB"/>
    <w:rsid w:val="00266FD1"/>
    <w:rsid w:val="00280512"/>
    <w:rsid w:val="00287F54"/>
    <w:rsid w:val="00297BFD"/>
    <w:rsid w:val="002B26FD"/>
    <w:rsid w:val="002B4E2E"/>
    <w:rsid w:val="002D52FF"/>
    <w:rsid w:val="002D63D2"/>
    <w:rsid w:val="002E218B"/>
    <w:rsid w:val="002E5E6C"/>
    <w:rsid w:val="002F3143"/>
    <w:rsid w:val="0030312A"/>
    <w:rsid w:val="00322ADB"/>
    <w:rsid w:val="0034158C"/>
    <w:rsid w:val="00342DDC"/>
    <w:rsid w:val="00354311"/>
    <w:rsid w:val="003565A6"/>
    <w:rsid w:val="00356ED7"/>
    <w:rsid w:val="00370B90"/>
    <w:rsid w:val="00372482"/>
    <w:rsid w:val="003844F9"/>
    <w:rsid w:val="00397E8E"/>
    <w:rsid w:val="003B0F5B"/>
    <w:rsid w:val="003C2760"/>
    <w:rsid w:val="003C37CE"/>
    <w:rsid w:val="003C5D14"/>
    <w:rsid w:val="003D7AD2"/>
    <w:rsid w:val="003E62B0"/>
    <w:rsid w:val="003F1F16"/>
    <w:rsid w:val="003F3F17"/>
    <w:rsid w:val="003F4801"/>
    <w:rsid w:val="003F4C71"/>
    <w:rsid w:val="0040160A"/>
    <w:rsid w:val="00405418"/>
    <w:rsid w:val="0040633F"/>
    <w:rsid w:val="00406AF9"/>
    <w:rsid w:val="00406BD1"/>
    <w:rsid w:val="00417C28"/>
    <w:rsid w:val="0042148C"/>
    <w:rsid w:val="00435F25"/>
    <w:rsid w:val="004376AA"/>
    <w:rsid w:val="004474B1"/>
    <w:rsid w:val="00452E7B"/>
    <w:rsid w:val="00454617"/>
    <w:rsid w:val="00456C69"/>
    <w:rsid w:val="00472099"/>
    <w:rsid w:val="004757B4"/>
    <w:rsid w:val="004760AE"/>
    <w:rsid w:val="00477FE6"/>
    <w:rsid w:val="0048747A"/>
    <w:rsid w:val="004923D6"/>
    <w:rsid w:val="004B0822"/>
    <w:rsid w:val="004B4E18"/>
    <w:rsid w:val="004C1A7E"/>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D73"/>
    <w:rsid w:val="005E4DCE"/>
    <w:rsid w:val="005E6A66"/>
    <w:rsid w:val="00606DDE"/>
    <w:rsid w:val="00615971"/>
    <w:rsid w:val="00636600"/>
    <w:rsid w:val="00650253"/>
    <w:rsid w:val="00677FCF"/>
    <w:rsid w:val="00681C39"/>
    <w:rsid w:val="006900F5"/>
    <w:rsid w:val="0069022D"/>
    <w:rsid w:val="006965E6"/>
    <w:rsid w:val="006B1D09"/>
    <w:rsid w:val="006B6A23"/>
    <w:rsid w:val="006C1651"/>
    <w:rsid w:val="006C45FB"/>
    <w:rsid w:val="006D4979"/>
    <w:rsid w:val="006E1D0E"/>
    <w:rsid w:val="00705543"/>
    <w:rsid w:val="00715AEE"/>
    <w:rsid w:val="0072202E"/>
    <w:rsid w:val="00731AF7"/>
    <w:rsid w:val="007338ED"/>
    <w:rsid w:val="00737BB0"/>
    <w:rsid w:val="007465BF"/>
    <w:rsid w:val="0075102C"/>
    <w:rsid w:val="00751416"/>
    <w:rsid w:val="007516C5"/>
    <w:rsid w:val="00781473"/>
    <w:rsid w:val="0079334B"/>
    <w:rsid w:val="00795063"/>
    <w:rsid w:val="007A1DC8"/>
    <w:rsid w:val="007B1A84"/>
    <w:rsid w:val="007B677C"/>
    <w:rsid w:val="007B7090"/>
    <w:rsid w:val="007C1A8F"/>
    <w:rsid w:val="007C6BC8"/>
    <w:rsid w:val="007D1C88"/>
    <w:rsid w:val="008053C0"/>
    <w:rsid w:val="00806682"/>
    <w:rsid w:val="00813C8A"/>
    <w:rsid w:val="00813DFF"/>
    <w:rsid w:val="00823370"/>
    <w:rsid w:val="00825C80"/>
    <w:rsid w:val="00831A03"/>
    <w:rsid w:val="00846C57"/>
    <w:rsid w:val="00860C80"/>
    <w:rsid w:val="0086759E"/>
    <w:rsid w:val="0087209E"/>
    <w:rsid w:val="00883991"/>
    <w:rsid w:val="008B0CE5"/>
    <w:rsid w:val="008C02AD"/>
    <w:rsid w:val="008C7F81"/>
    <w:rsid w:val="008E3EB8"/>
    <w:rsid w:val="008F7AA6"/>
    <w:rsid w:val="00907B27"/>
    <w:rsid w:val="0091071F"/>
    <w:rsid w:val="00920791"/>
    <w:rsid w:val="00922D65"/>
    <w:rsid w:val="00927900"/>
    <w:rsid w:val="009309F7"/>
    <w:rsid w:val="009328FF"/>
    <w:rsid w:val="009370AC"/>
    <w:rsid w:val="00941A47"/>
    <w:rsid w:val="0094592A"/>
    <w:rsid w:val="009477A1"/>
    <w:rsid w:val="009528A9"/>
    <w:rsid w:val="0096138F"/>
    <w:rsid w:val="00993FC9"/>
    <w:rsid w:val="009A5E47"/>
    <w:rsid w:val="009B08A9"/>
    <w:rsid w:val="009C5FD6"/>
    <w:rsid w:val="009D4171"/>
    <w:rsid w:val="009E7103"/>
    <w:rsid w:val="00A112C9"/>
    <w:rsid w:val="00A3257F"/>
    <w:rsid w:val="00A336C9"/>
    <w:rsid w:val="00A74D6A"/>
    <w:rsid w:val="00A75B6D"/>
    <w:rsid w:val="00A95BAD"/>
    <w:rsid w:val="00AC0225"/>
    <w:rsid w:val="00AC69B5"/>
    <w:rsid w:val="00AC77AE"/>
    <w:rsid w:val="00AD45DF"/>
    <w:rsid w:val="00AD570B"/>
    <w:rsid w:val="00AF17AA"/>
    <w:rsid w:val="00AF1EC7"/>
    <w:rsid w:val="00AF447D"/>
    <w:rsid w:val="00B16C46"/>
    <w:rsid w:val="00B479F7"/>
    <w:rsid w:val="00B53BF7"/>
    <w:rsid w:val="00B62EBA"/>
    <w:rsid w:val="00B75E3B"/>
    <w:rsid w:val="00B81A6F"/>
    <w:rsid w:val="00BC7F60"/>
    <w:rsid w:val="00BF071A"/>
    <w:rsid w:val="00BF4865"/>
    <w:rsid w:val="00C1189A"/>
    <w:rsid w:val="00C21ADD"/>
    <w:rsid w:val="00C21B89"/>
    <w:rsid w:val="00C24EA8"/>
    <w:rsid w:val="00C45064"/>
    <w:rsid w:val="00C56AE8"/>
    <w:rsid w:val="00C666D4"/>
    <w:rsid w:val="00C93EA1"/>
    <w:rsid w:val="00CA6689"/>
    <w:rsid w:val="00CB290C"/>
    <w:rsid w:val="00CC03BE"/>
    <w:rsid w:val="00CC4CF1"/>
    <w:rsid w:val="00CF0234"/>
    <w:rsid w:val="00D00847"/>
    <w:rsid w:val="00D045B1"/>
    <w:rsid w:val="00D42313"/>
    <w:rsid w:val="00D44B15"/>
    <w:rsid w:val="00D4736B"/>
    <w:rsid w:val="00D66D17"/>
    <w:rsid w:val="00D70FF5"/>
    <w:rsid w:val="00D74F1C"/>
    <w:rsid w:val="00D75200"/>
    <w:rsid w:val="00D77F8D"/>
    <w:rsid w:val="00D93F67"/>
    <w:rsid w:val="00D9696E"/>
    <w:rsid w:val="00DB1B11"/>
    <w:rsid w:val="00DB54CF"/>
    <w:rsid w:val="00DB71A7"/>
    <w:rsid w:val="00DC44E3"/>
    <w:rsid w:val="00DC77C2"/>
    <w:rsid w:val="00DD1976"/>
    <w:rsid w:val="00DE117C"/>
    <w:rsid w:val="00DF268F"/>
    <w:rsid w:val="00E02E4A"/>
    <w:rsid w:val="00E41A28"/>
    <w:rsid w:val="00E46E77"/>
    <w:rsid w:val="00E6183C"/>
    <w:rsid w:val="00E74ADC"/>
    <w:rsid w:val="00E92F72"/>
    <w:rsid w:val="00E932F2"/>
    <w:rsid w:val="00E961AE"/>
    <w:rsid w:val="00EA40F0"/>
    <w:rsid w:val="00EB03BF"/>
    <w:rsid w:val="00EB0C65"/>
    <w:rsid w:val="00EC7E70"/>
    <w:rsid w:val="00ED18C2"/>
    <w:rsid w:val="00ED55D0"/>
    <w:rsid w:val="00EE1F43"/>
    <w:rsid w:val="00EF1AEA"/>
    <w:rsid w:val="00EF4263"/>
    <w:rsid w:val="00EF56CC"/>
    <w:rsid w:val="00F04CCC"/>
    <w:rsid w:val="00F16E20"/>
    <w:rsid w:val="00F17A0B"/>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3969B9"/>
  <w15:docId w15:val="{1318C2A8-7409-41B4-ACF2-B961EFD3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 w:type="paragraph" w:styleId="NoSpacing">
    <w:name w:val="No Spacing"/>
    <w:uiPriority w:val="1"/>
    <w:qFormat/>
    <w:rsid w:val="00AF1E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file:///C:\Documents%20and%20Settings\h18613\Local%20Settings\Temporary%20Internet%20Files\Content.Outlook\Application%20Data\Microsoft\24%20CFR%20903.17(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4070-2043-4010-A489-5DDFB86B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13788</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Heidi Nielsen</cp:lastModifiedBy>
  <cp:revision>14</cp:revision>
  <cp:lastPrinted>2020-01-31T18:30:00Z</cp:lastPrinted>
  <dcterms:created xsi:type="dcterms:W3CDTF">2020-01-31T14:32:00Z</dcterms:created>
  <dcterms:modified xsi:type="dcterms:W3CDTF">2020-02-26T20:13:00Z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1424997680</vt:i4>
  </property>
  <property fmtid="{D5CDD505-2E9C-101B-9397-08002B2CF9AE}" pid="3" name="_NewReviewCycle">
    <vt:lpwstr/>
  </property>
  <property fmtid="{D5CDD505-2E9C-101B-9397-08002B2CF9AE}" pid="4" name="_EmailSubject">
    <vt:lpwstr>Clean PHA Plan Forms - Correction of Typos</vt:lpwstr>
  </property>
  <property fmtid="{D5CDD505-2E9C-101B-9397-08002B2CF9AE}" pid="5" name="_AuthorEmail">
    <vt:lpwstr>Monica.C.Shepherd@hud.gov</vt:lpwstr>
  </property>
  <property fmtid="{D5CDD505-2E9C-101B-9397-08002B2CF9AE}" pid="6" name="_AuthorEmailDisplayName">
    <vt:lpwstr>Shepherd, Monica C</vt:lpwstr>
  </property>
  <property fmtid="{D5CDD505-2E9C-101B-9397-08002B2CF9AE}" pid="7" name="_PreviousAdHocReviewCycleID">
    <vt:i4>-1535452617</vt:i4>
  </property>
  <property fmtid="{D5CDD505-2E9C-101B-9397-08002B2CF9AE}" pid="8" name="_ReviewingToolsShownOnce">
    <vt:lpwstr/>
  </property>
</Properties>
</file>